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9FC15" w14:textId="77777777" w:rsidR="00C94B2B" w:rsidRDefault="00C94B2B"/>
    <w:p w14:paraId="7DA87A15" w14:textId="77777777" w:rsidR="00C94B2B" w:rsidRDefault="00C94B2B"/>
    <w:p w14:paraId="5A1B08EE" w14:textId="77777777" w:rsidR="008B6721" w:rsidRDefault="008B6721" w:rsidP="008B6721">
      <w:pPr>
        <w:spacing w:after="0" w:line="240" w:lineRule="auto"/>
        <w:jc w:val="center"/>
        <w:rPr>
          <w:b/>
          <w:bCs/>
          <w:sz w:val="24"/>
          <w:szCs w:val="24"/>
          <w:lang w:val="es-US"/>
        </w:rPr>
      </w:pPr>
      <w:r w:rsidRPr="008B6721">
        <w:rPr>
          <w:b/>
          <w:bCs/>
          <w:sz w:val="24"/>
          <w:szCs w:val="24"/>
          <w:lang w:val="es-US"/>
        </w:rPr>
        <w:t>Declaración de Astana sobre Atención Primaria de Salud:</w:t>
      </w:r>
    </w:p>
    <w:p w14:paraId="64D9AF9B" w14:textId="0029AE94" w:rsidR="00C94B2B" w:rsidRPr="008B6721" w:rsidRDefault="008B6721" w:rsidP="008B6721">
      <w:pPr>
        <w:spacing w:after="0" w:line="240" w:lineRule="auto"/>
        <w:jc w:val="center"/>
        <w:rPr>
          <w:lang w:val="es-US"/>
        </w:rPr>
      </w:pPr>
      <w:r w:rsidRPr="008B6721">
        <w:rPr>
          <w:b/>
          <w:bCs/>
          <w:sz w:val="24"/>
          <w:szCs w:val="24"/>
          <w:lang w:val="es-US"/>
        </w:rPr>
        <w:t>Desde Alma-Ata hacia la Cobertura Universal de Salud y los Objetivos de Desarrollo Sostenible</w:t>
      </w:r>
    </w:p>
    <w:p w14:paraId="264D3136" w14:textId="77777777" w:rsidR="00C94B2B" w:rsidRPr="008B6721" w:rsidRDefault="00C94B2B">
      <w:pPr>
        <w:rPr>
          <w:lang w:val="es-US"/>
        </w:rPr>
      </w:pPr>
    </w:p>
    <w:tbl>
      <w:tblPr>
        <w:tblStyle w:val="TableGrid"/>
        <w:tblW w:w="8222" w:type="dxa"/>
        <w:tblInd w:w="1242" w:type="dxa"/>
        <w:tblLook w:val="04A0" w:firstRow="1" w:lastRow="0" w:firstColumn="1" w:lastColumn="0" w:noHBand="0" w:noVBand="1"/>
      </w:tblPr>
      <w:tblGrid>
        <w:gridCol w:w="8222"/>
      </w:tblGrid>
      <w:tr w:rsidR="00376081" w:rsidRPr="008B6721" w14:paraId="47EC43D1" w14:textId="77777777" w:rsidTr="00C94B2B">
        <w:tc>
          <w:tcPr>
            <w:tcW w:w="8222" w:type="dxa"/>
          </w:tcPr>
          <w:p w14:paraId="60A32C64" w14:textId="77777777" w:rsidR="008B6721" w:rsidRPr="008B6721" w:rsidRDefault="008B6721" w:rsidP="008B6721">
            <w:pPr>
              <w:rPr>
                <w:lang w:val="es-US"/>
              </w:rPr>
            </w:pPr>
            <w:r w:rsidRPr="008B6721">
              <w:rPr>
                <w:lang w:val="es-US"/>
              </w:rPr>
              <w:t>Principios detrás del texto de la declaración AA40</w:t>
            </w:r>
          </w:p>
          <w:p w14:paraId="6EEAE0C7" w14:textId="77777777" w:rsidR="008B6721" w:rsidRPr="008B6721" w:rsidRDefault="008B6721" w:rsidP="008B6721">
            <w:pPr>
              <w:rPr>
                <w:lang w:val="es-US"/>
              </w:rPr>
            </w:pPr>
            <w:r w:rsidRPr="008B6721">
              <w:rPr>
                <w:lang w:val="es-US"/>
              </w:rPr>
              <w:t>Los autores señalan que los siguientes principios se utilizaron al redactar la declaración actual:</w:t>
            </w:r>
          </w:p>
          <w:p w14:paraId="43BE1413" w14:textId="77777777" w:rsidR="008B6721" w:rsidRPr="008B6721" w:rsidRDefault="008B6721" w:rsidP="008B6721">
            <w:pPr>
              <w:rPr>
                <w:lang w:val="es-US"/>
              </w:rPr>
            </w:pPr>
            <w:r w:rsidRPr="008B6721">
              <w:rPr>
                <w:lang w:val="es-US"/>
              </w:rPr>
              <w:t>1. El texto debe ser conciso, comprensible y accesible tanto para el público como para los profesionales de la salud;</w:t>
            </w:r>
          </w:p>
          <w:p w14:paraId="6E14F863" w14:textId="00828A84" w:rsidR="008B6721" w:rsidRPr="008B6721" w:rsidRDefault="008B6721" w:rsidP="008B6721">
            <w:pPr>
              <w:rPr>
                <w:lang w:val="es-US"/>
              </w:rPr>
            </w:pPr>
            <w:r w:rsidRPr="008B6721">
              <w:rPr>
                <w:lang w:val="es-US"/>
              </w:rPr>
              <w:t>2. El texto debe evitar el uso de lenguaje oficial o técnico siempre que sea posible;</w:t>
            </w:r>
          </w:p>
          <w:p w14:paraId="3589E5DA" w14:textId="3D2D98B2" w:rsidR="008B6721" w:rsidRPr="008B6721" w:rsidRDefault="008B6721" w:rsidP="008B6721">
            <w:pPr>
              <w:rPr>
                <w:lang w:val="es-US"/>
              </w:rPr>
            </w:pPr>
            <w:r w:rsidRPr="008B6721">
              <w:rPr>
                <w:lang w:val="es-US"/>
              </w:rPr>
              <w:t>3. La declaración enmarca el papel de la APS dentro de los esfuerzos nacionales para lograr la cobertura universal de salud (UHC</w:t>
            </w:r>
            <w:r w:rsidR="00973C34">
              <w:rPr>
                <w:lang w:val="es-US"/>
              </w:rPr>
              <w:t xml:space="preserve"> por sus siglas en inglés</w:t>
            </w:r>
            <w:r w:rsidRPr="008B6721">
              <w:rPr>
                <w:lang w:val="es-US"/>
              </w:rPr>
              <w:t>);</w:t>
            </w:r>
          </w:p>
          <w:p w14:paraId="79442FD7" w14:textId="0E714CF8" w:rsidR="008B6721" w:rsidRPr="008B6721" w:rsidRDefault="008B6721" w:rsidP="008B6721">
            <w:pPr>
              <w:rPr>
                <w:lang w:val="es-US"/>
              </w:rPr>
            </w:pPr>
            <w:r w:rsidRPr="008B6721">
              <w:rPr>
                <w:lang w:val="es-US"/>
              </w:rPr>
              <w:t xml:space="preserve">4. El texto debe ser </w:t>
            </w:r>
            <w:r w:rsidR="00D00CBD">
              <w:rPr>
                <w:lang w:val="es-US"/>
              </w:rPr>
              <w:t>orientado hacia el futuro e</w:t>
            </w:r>
            <w:r w:rsidRPr="008B6721">
              <w:rPr>
                <w:lang w:val="es-US"/>
              </w:rPr>
              <w:t xml:space="preserve"> inspirador al mismo tiempo que propone acciones claras para lograr el progreso.</w:t>
            </w:r>
          </w:p>
        </w:tc>
      </w:tr>
    </w:tbl>
    <w:p w14:paraId="0964200A" w14:textId="612DCCAA" w:rsidR="00376081" w:rsidRPr="008B6721" w:rsidRDefault="00376081" w:rsidP="008E2935">
      <w:pPr>
        <w:spacing w:after="0" w:line="280" w:lineRule="atLeast"/>
        <w:jc w:val="center"/>
        <w:rPr>
          <w:b/>
          <w:bCs/>
          <w:sz w:val="20"/>
          <w:szCs w:val="20"/>
          <w:lang w:val="es-US"/>
        </w:rPr>
      </w:pPr>
    </w:p>
    <w:p w14:paraId="35118CF6" w14:textId="439CD658" w:rsidR="00C94B2B" w:rsidRPr="008B6721" w:rsidRDefault="00C94B2B">
      <w:pPr>
        <w:rPr>
          <w:b/>
          <w:bCs/>
          <w:sz w:val="20"/>
          <w:szCs w:val="20"/>
          <w:lang w:val="es-US"/>
        </w:rPr>
      </w:pPr>
      <w:r w:rsidRPr="008B6721">
        <w:rPr>
          <w:b/>
          <w:bCs/>
          <w:sz w:val="20"/>
          <w:szCs w:val="20"/>
          <w:lang w:val="es-US"/>
        </w:rPr>
        <w:br w:type="page"/>
      </w:r>
    </w:p>
    <w:p w14:paraId="05DC0369" w14:textId="77777777" w:rsidR="00114DDD" w:rsidRDefault="00114DDD" w:rsidP="00114DDD">
      <w:pPr>
        <w:spacing w:after="0" w:line="240" w:lineRule="auto"/>
        <w:jc w:val="center"/>
        <w:rPr>
          <w:b/>
          <w:bCs/>
          <w:sz w:val="24"/>
          <w:szCs w:val="24"/>
          <w:lang w:val="es-US"/>
        </w:rPr>
      </w:pPr>
      <w:r w:rsidRPr="008B6721">
        <w:rPr>
          <w:b/>
          <w:bCs/>
          <w:sz w:val="24"/>
          <w:szCs w:val="24"/>
          <w:lang w:val="es-US"/>
        </w:rPr>
        <w:lastRenderedPageBreak/>
        <w:t>Declaración de Astana sobre Atención Primaria de Salud:</w:t>
      </w:r>
    </w:p>
    <w:p w14:paraId="75555947" w14:textId="647B95AB" w:rsidR="00244EB6" w:rsidRPr="00114DDD" w:rsidRDefault="00114DDD" w:rsidP="00114DDD">
      <w:pPr>
        <w:spacing w:after="0" w:line="280" w:lineRule="atLeast"/>
        <w:jc w:val="center"/>
        <w:rPr>
          <w:b/>
          <w:bCs/>
          <w:lang w:val="es-US"/>
        </w:rPr>
      </w:pPr>
      <w:r w:rsidRPr="008B6721">
        <w:rPr>
          <w:b/>
          <w:bCs/>
          <w:sz w:val="24"/>
          <w:szCs w:val="24"/>
          <w:lang w:val="es-US"/>
        </w:rPr>
        <w:t>Desde Alma-Ata hacia la Cobertura Universal de Salud y los Objetivos de Desarrollo Sostenible</w:t>
      </w:r>
    </w:p>
    <w:p w14:paraId="664EF8D8" w14:textId="77777777" w:rsidR="00244EB6" w:rsidRPr="00114DDD" w:rsidRDefault="00244EB6" w:rsidP="008E2935">
      <w:pPr>
        <w:spacing w:after="0" w:line="280" w:lineRule="atLeast"/>
        <w:rPr>
          <w:lang w:val="es-US"/>
        </w:rPr>
      </w:pPr>
    </w:p>
    <w:p w14:paraId="67941C56" w14:textId="43027AAE" w:rsidR="00114DDD" w:rsidRPr="004539B9" w:rsidRDefault="00114DDD" w:rsidP="00D2056B">
      <w:pPr>
        <w:spacing w:after="0" w:line="280" w:lineRule="atLeast"/>
        <w:jc w:val="both"/>
        <w:rPr>
          <w:lang w:val="es-US"/>
        </w:rPr>
      </w:pPr>
      <w:r w:rsidRPr="00114DDD">
        <w:rPr>
          <w:lang w:val="es-US"/>
        </w:rPr>
        <w:t xml:space="preserve">Nosotros, los participantes de la Conferencia Mundial sobre Atención Primaria de Salud, reconocemos la contribución de la salud a décadas de desarrollo social y económico mundial y afirmamos nuestro compromiso con la atención primaria de salud (APS) </w:t>
      </w:r>
      <w:r w:rsidR="00D00CBD">
        <w:rPr>
          <w:lang w:val="es-US"/>
        </w:rPr>
        <w:t xml:space="preserve">para alcanzar </w:t>
      </w:r>
      <w:r w:rsidRPr="00114DDD">
        <w:rPr>
          <w:lang w:val="es-US"/>
        </w:rPr>
        <w:t xml:space="preserve">la salud y el bienestar para todos, sin </w:t>
      </w:r>
      <w:r w:rsidR="00F74A67">
        <w:rPr>
          <w:lang w:val="es-US"/>
        </w:rPr>
        <w:t>dejar a nadie</w:t>
      </w:r>
      <w:r w:rsidR="004539B9">
        <w:rPr>
          <w:lang w:val="es-US"/>
        </w:rPr>
        <w:t xml:space="preserve"> a</w:t>
      </w:r>
      <w:r w:rsidRPr="00114DDD">
        <w:rPr>
          <w:lang w:val="es-US"/>
        </w:rPr>
        <w:t xml:space="preserve">trás. </w:t>
      </w:r>
      <w:r w:rsidR="004539B9">
        <w:rPr>
          <w:lang w:val="es-US"/>
        </w:rPr>
        <w:t>Nosotros Visualizamos:</w:t>
      </w:r>
    </w:p>
    <w:p w14:paraId="1E1A1A11" w14:textId="77777777" w:rsidR="00E558A2" w:rsidRPr="004539B9" w:rsidRDefault="00E558A2" w:rsidP="00E558A2">
      <w:pPr>
        <w:spacing w:after="0" w:line="280" w:lineRule="atLeast"/>
        <w:rPr>
          <w:i/>
          <w:iCs/>
          <w:lang w:val="es-US"/>
        </w:rPr>
      </w:pPr>
    </w:p>
    <w:p w14:paraId="77F28D3B" w14:textId="02A7D10F" w:rsidR="004539B9" w:rsidRPr="004539B9" w:rsidRDefault="004539B9" w:rsidP="004539B9">
      <w:pPr>
        <w:spacing w:after="0" w:line="280" w:lineRule="atLeast"/>
        <w:jc w:val="center"/>
        <w:rPr>
          <w:i/>
          <w:iCs/>
          <w:lang w:val="es-US"/>
        </w:rPr>
      </w:pPr>
      <w:r w:rsidRPr="004539B9">
        <w:rPr>
          <w:i/>
          <w:iCs/>
          <w:lang w:val="es-US"/>
        </w:rPr>
        <w:t xml:space="preserve">Sociedades y </w:t>
      </w:r>
      <w:r>
        <w:rPr>
          <w:i/>
          <w:iCs/>
          <w:lang w:val="es-US"/>
        </w:rPr>
        <w:t>ambientes</w:t>
      </w:r>
      <w:r w:rsidRPr="004539B9">
        <w:rPr>
          <w:i/>
          <w:iCs/>
          <w:lang w:val="es-US"/>
        </w:rPr>
        <w:t xml:space="preserve"> que priorizan y protegen la salud de las personas;</w:t>
      </w:r>
    </w:p>
    <w:p w14:paraId="2F2101A7" w14:textId="77777777" w:rsidR="004539B9" w:rsidRPr="004539B9" w:rsidRDefault="004539B9" w:rsidP="004539B9">
      <w:pPr>
        <w:spacing w:after="0" w:line="280" w:lineRule="atLeast"/>
        <w:jc w:val="center"/>
        <w:rPr>
          <w:i/>
          <w:iCs/>
          <w:lang w:val="es-US"/>
        </w:rPr>
      </w:pPr>
      <w:r w:rsidRPr="004539B9">
        <w:rPr>
          <w:i/>
          <w:iCs/>
          <w:lang w:val="es-US"/>
        </w:rPr>
        <w:t>Cuidado de salud disponible y asequible para todos, en todas partes;</w:t>
      </w:r>
    </w:p>
    <w:p w14:paraId="204928D4" w14:textId="77777777" w:rsidR="004539B9" w:rsidRPr="004539B9" w:rsidRDefault="004539B9" w:rsidP="004539B9">
      <w:pPr>
        <w:spacing w:after="0" w:line="280" w:lineRule="atLeast"/>
        <w:jc w:val="center"/>
        <w:rPr>
          <w:i/>
          <w:iCs/>
          <w:lang w:val="es-US"/>
        </w:rPr>
      </w:pPr>
      <w:r w:rsidRPr="004539B9">
        <w:rPr>
          <w:i/>
          <w:iCs/>
          <w:lang w:val="es-US"/>
        </w:rPr>
        <w:t>Cuidado de la salud de buena calidad que trata a las personas con respeto y dignidad;</w:t>
      </w:r>
    </w:p>
    <w:p w14:paraId="63DD4405" w14:textId="3A4ED3A0" w:rsidR="004539B9" w:rsidRPr="004539B9" w:rsidRDefault="004539B9" w:rsidP="004539B9">
      <w:pPr>
        <w:spacing w:after="0" w:line="280" w:lineRule="atLeast"/>
        <w:jc w:val="center"/>
        <w:rPr>
          <w:i/>
          <w:iCs/>
          <w:lang w:val="es-US"/>
        </w:rPr>
      </w:pPr>
      <w:r w:rsidRPr="004539B9">
        <w:rPr>
          <w:i/>
          <w:iCs/>
          <w:lang w:val="es-US"/>
        </w:rPr>
        <w:t xml:space="preserve">Las personas </w:t>
      </w:r>
      <w:r>
        <w:rPr>
          <w:i/>
          <w:iCs/>
          <w:lang w:val="es-US"/>
        </w:rPr>
        <w:t>comprometidas</w:t>
      </w:r>
      <w:r w:rsidRPr="004539B9">
        <w:rPr>
          <w:i/>
          <w:iCs/>
          <w:lang w:val="es-US"/>
        </w:rPr>
        <w:t xml:space="preserve"> en su propia salud.</w:t>
      </w:r>
    </w:p>
    <w:p w14:paraId="6DA66885" w14:textId="77777777" w:rsidR="00BF04CD" w:rsidRPr="004539B9" w:rsidRDefault="00BF04CD" w:rsidP="002121F2">
      <w:pPr>
        <w:spacing w:after="0" w:line="280" w:lineRule="atLeast"/>
        <w:rPr>
          <w:rFonts w:ascii="Times New Roman" w:eastAsia="Times New Roman" w:hAnsi="Times New Roman" w:cs="Times New Roman"/>
          <w:lang w:val="es-US" w:eastAsia="de-CH"/>
        </w:rPr>
      </w:pPr>
    </w:p>
    <w:p w14:paraId="4025A14B" w14:textId="0F3F5F68" w:rsidR="001B54AD" w:rsidRPr="004539B9" w:rsidRDefault="004539B9" w:rsidP="00240E00">
      <w:pPr>
        <w:spacing w:after="0" w:line="280" w:lineRule="atLeast"/>
        <w:rPr>
          <w:lang w:val="es-US"/>
        </w:rPr>
      </w:pPr>
      <w:r w:rsidRPr="004539B9">
        <w:rPr>
          <w:lang w:val="es-US"/>
        </w:rPr>
        <w:t xml:space="preserve">Alcanzar el nivel </w:t>
      </w:r>
      <w:r w:rsidR="00973C34" w:rsidRPr="004539B9">
        <w:rPr>
          <w:lang w:val="es-US"/>
        </w:rPr>
        <w:t xml:space="preserve">de salud </w:t>
      </w:r>
      <w:r w:rsidRPr="004539B9">
        <w:rPr>
          <w:lang w:val="es-US"/>
        </w:rPr>
        <w:t xml:space="preserve">más alto posible es un derecho fundamental de todo ser humano, como se establece en la Constitución de la Organización Mundial de la Salud. Hace cuarenta años, en 1978, los líderes mundiales asumieron el compromiso histórico de </w:t>
      </w:r>
      <w:r>
        <w:rPr>
          <w:lang w:val="es-US"/>
        </w:rPr>
        <w:t>alcanzar</w:t>
      </w:r>
      <w:r w:rsidRPr="004539B9">
        <w:rPr>
          <w:lang w:val="es-US"/>
        </w:rPr>
        <w:t xml:space="preserve"> salud para todos a través de la APS en la Declaración de Alma-Ata. En 2015, los líderes firmaron los Objetivos de Desarrollo Sostenible</w:t>
      </w:r>
      <w:r w:rsidR="00973C34">
        <w:rPr>
          <w:lang w:val="es-US"/>
        </w:rPr>
        <w:t xml:space="preserve"> (ODT)</w:t>
      </w:r>
      <w:r w:rsidRPr="004539B9">
        <w:rPr>
          <w:lang w:val="es-US"/>
        </w:rPr>
        <w:t>, que renovaron el compromiso con la salud y el bienestar para todos basados en la cobertura universal de salud (</w:t>
      </w:r>
      <w:r w:rsidR="00973C34">
        <w:rPr>
          <w:lang w:val="es-US"/>
        </w:rPr>
        <w:t>UHC</w:t>
      </w:r>
      <w:r w:rsidRPr="004539B9">
        <w:rPr>
          <w:lang w:val="es-US"/>
        </w:rPr>
        <w:t xml:space="preserve">). </w:t>
      </w:r>
      <w:r w:rsidR="00973C34">
        <w:rPr>
          <w:lang w:val="es-US"/>
        </w:rPr>
        <w:t>UHC</w:t>
      </w:r>
      <w:r w:rsidRPr="004539B9">
        <w:rPr>
          <w:lang w:val="es-US"/>
        </w:rPr>
        <w:t xml:space="preserve"> significa que todas las personas, incluidas las personas marginadas o vulnerables, deben tener acceso a servicios de salud de calidad que pongan sus necesidades en el centro, sin dificultades financieras. La APS es el enfoque más efectivo, eficiente y equitativo para mejorar la salud, </w:t>
      </w:r>
      <w:r w:rsidR="00544A45">
        <w:rPr>
          <w:lang w:val="es-US"/>
        </w:rPr>
        <w:t>por lo que es una b</w:t>
      </w:r>
      <w:r w:rsidRPr="004539B9">
        <w:rPr>
          <w:lang w:val="es-US"/>
        </w:rPr>
        <w:t xml:space="preserve">ase </w:t>
      </w:r>
      <w:r w:rsidR="00D00CBD">
        <w:rPr>
          <w:lang w:val="es-US"/>
        </w:rPr>
        <w:t>fundamental</w:t>
      </w:r>
      <w:r w:rsidRPr="004539B9">
        <w:rPr>
          <w:lang w:val="es-US"/>
        </w:rPr>
        <w:t xml:space="preserve"> para lograr la </w:t>
      </w:r>
      <w:r w:rsidR="00973C34">
        <w:rPr>
          <w:lang w:val="es-US"/>
        </w:rPr>
        <w:t>UHC</w:t>
      </w:r>
      <w:r w:rsidRPr="004539B9">
        <w:rPr>
          <w:lang w:val="es-US"/>
        </w:rPr>
        <w:t>.</w:t>
      </w:r>
    </w:p>
    <w:p w14:paraId="38A575DE" w14:textId="77777777" w:rsidR="004539B9" w:rsidRPr="00544A45" w:rsidRDefault="004539B9" w:rsidP="00760422">
      <w:pPr>
        <w:spacing w:after="0" w:line="280" w:lineRule="atLeast"/>
        <w:rPr>
          <w:lang w:val="es-US"/>
        </w:rPr>
      </w:pPr>
    </w:p>
    <w:p w14:paraId="7964D504" w14:textId="199A726D" w:rsidR="00D46635" w:rsidRPr="00D46635" w:rsidRDefault="00D46635" w:rsidP="00D46635">
      <w:pPr>
        <w:spacing w:after="0" w:line="240" w:lineRule="auto"/>
        <w:rPr>
          <w:rFonts w:eastAsia="Times New Roman" w:cs="Helvetica"/>
          <w:bdr w:val="none" w:sz="0" w:space="0" w:color="auto" w:frame="1"/>
          <w:lang w:val="es-US"/>
        </w:rPr>
      </w:pPr>
      <w:r w:rsidRPr="00D46635">
        <w:rPr>
          <w:rFonts w:eastAsia="Times New Roman" w:cs="Helvetica"/>
          <w:bdr w:val="none" w:sz="0" w:space="0" w:color="auto" w:frame="1"/>
          <w:lang w:val="es-US"/>
        </w:rPr>
        <w:t xml:space="preserve">Para abordar los desafíos de salud y desarrollo de la era moderna, necesitamos </w:t>
      </w:r>
      <w:r>
        <w:rPr>
          <w:rFonts w:eastAsia="Times New Roman" w:cs="Helvetica"/>
          <w:bdr w:val="none" w:sz="0" w:space="0" w:color="auto" w:frame="1"/>
          <w:lang w:val="es-US"/>
        </w:rPr>
        <w:t>una</w:t>
      </w:r>
      <w:r w:rsidRPr="00D46635">
        <w:rPr>
          <w:rFonts w:eastAsia="Times New Roman" w:cs="Helvetica"/>
          <w:bdr w:val="none" w:sz="0" w:space="0" w:color="auto" w:frame="1"/>
          <w:lang w:val="es-US"/>
        </w:rPr>
        <w:t xml:space="preserve"> APS que:</w:t>
      </w:r>
    </w:p>
    <w:p w14:paraId="2C4D0094" w14:textId="50229DD2" w:rsidR="00D46635" w:rsidRPr="00D46635" w:rsidRDefault="00973C34" w:rsidP="00D46635">
      <w:pPr>
        <w:spacing w:after="0" w:line="240" w:lineRule="auto"/>
        <w:rPr>
          <w:rFonts w:eastAsia="Times New Roman" w:cs="Helvetica"/>
          <w:bdr w:val="none" w:sz="0" w:space="0" w:color="auto" w:frame="1"/>
          <w:lang w:val="es-US"/>
        </w:rPr>
      </w:pPr>
      <w:r>
        <w:rPr>
          <w:rFonts w:eastAsia="Times New Roman" w:cs="Helvetica"/>
          <w:bdr w:val="none" w:sz="0" w:space="0" w:color="auto" w:frame="1"/>
          <w:lang w:val="es-US"/>
        </w:rPr>
        <w:t>(1) empodere</w:t>
      </w:r>
      <w:r w:rsidR="00D46635" w:rsidRPr="00D46635">
        <w:rPr>
          <w:rFonts w:eastAsia="Times New Roman" w:cs="Helvetica"/>
          <w:bdr w:val="none" w:sz="0" w:space="0" w:color="auto" w:frame="1"/>
          <w:lang w:val="es-US"/>
        </w:rPr>
        <w:t xml:space="preserve"> a las personas y las comunidades como dueños de su salud, como defensores de las políticas que la promueven y protegen, y como arquitectos de los servicios </w:t>
      </w:r>
      <w:r w:rsidR="00D46635">
        <w:rPr>
          <w:rFonts w:eastAsia="Times New Roman" w:cs="Helvetica"/>
          <w:bdr w:val="none" w:sz="0" w:space="0" w:color="auto" w:frame="1"/>
          <w:lang w:val="es-US"/>
        </w:rPr>
        <w:t xml:space="preserve">sociales y </w:t>
      </w:r>
      <w:r w:rsidR="00D46635" w:rsidRPr="00D46635">
        <w:rPr>
          <w:rFonts w:eastAsia="Times New Roman" w:cs="Helvetica"/>
          <w:bdr w:val="none" w:sz="0" w:space="0" w:color="auto" w:frame="1"/>
          <w:lang w:val="es-US"/>
        </w:rPr>
        <w:t>de salud que contribuyen a ella;</w:t>
      </w:r>
    </w:p>
    <w:p w14:paraId="211BE6A3" w14:textId="5F87B33B" w:rsidR="00D46635" w:rsidRPr="00D46635" w:rsidRDefault="00973C34" w:rsidP="00D46635">
      <w:pPr>
        <w:spacing w:after="0" w:line="240" w:lineRule="auto"/>
        <w:rPr>
          <w:rFonts w:eastAsia="Times New Roman" w:cs="Helvetica"/>
          <w:bdr w:val="none" w:sz="0" w:space="0" w:color="auto" w:frame="1"/>
          <w:lang w:val="es-US"/>
        </w:rPr>
      </w:pPr>
      <w:r>
        <w:rPr>
          <w:rFonts w:eastAsia="Times New Roman" w:cs="Helvetica"/>
          <w:bdr w:val="none" w:sz="0" w:space="0" w:color="auto" w:frame="1"/>
          <w:lang w:val="es-US"/>
        </w:rPr>
        <w:t>(2) aborde</w:t>
      </w:r>
      <w:r w:rsidR="00D46635" w:rsidRPr="00D46635">
        <w:rPr>
          <w:rFonts w:eastAsia="Times New Roman" w:cs="Helvetica"/>
          <w:bdr w:val="none" w:sz="0" w:space="0" w:color="auto" w:frame="1"/>
          <w:lang w:val="es-US"/>
        </w:rPr>
        <w:t xml:space="preserve"> los determinantes sociales, económicos, ambientales y comerciales de la salud a través de políticas y acciones basadas en la evidencia en todos los sectores; y</w:t>
      </w:r>
    </w:p>
    <w:p w14:paraId="0D7ACEBA" w14:textId="1C5C78A1" w:rsidR="00D46635" w:rsidRPr="00D46635" w:rsidRDefault="00973C34" w:rsidP="00D46635">
      <w:pPr>
        <w:spacing w:after="0" w:line="240" w:lineRule="auto"/>
        <w:rPr>
          <w:rFonts w:eastAsia="Times New Roman" w:cs="Helvetica"/>
          <w:bdr w:val="none" w:sz="0" w:space="0" w:color="auto" w:frame="1"/>
          <w:lang w:val="es-US"/>
        </w:rPr>
      </w:pPr>
      <w:r>
        <w:rPr>
          <w:rFonts w:eastAsia="Times New Roman" w:cs="Helvetica"/>
          <w:bdr w:val="none" w:sz="0" w:space="0" w:color="auto" w:frame="1"/>
          <w:lang w:val="es-US"/>
        </w:rPr>
        <w:t>(3) garantice</w:t>
      </w:r>
      <w:r w:rsidR="00D46635" w:rsidRPr="00D46635">
        <w:rPr>
          <w:rFonts w:eastAsia="Times New Roman" w:cs="Helvetica"/>
          <w:bdr w:val="none" w:sz="0" w:space="0" w:color="auto" w:frame="1"/>
          <w:lang w:val="es-US"/>
        </w:rPr>
        <w:t xml:space="preserve"> una salud pública sólida y atención primaria a lo largo de la vida de las personas, como núcleo de la prestación de servicios integrados.</w:t>
      </w:r>
    </w:p>
    <w:p w14:paraId="6FE9257C" w14:textId="77777777" w:rsidR="00D46635" w:rsidRPr="00D46635" w:rsidRDefault="00D46635" w:rsidP="00240E00">
      <w:pPr>
        <w:spacing w:after="0" w:line="240" w:lineRule="auto"/>
        <w:rPr>
          <w:rFonts w:eastAsia="Times New Roman" w:cs="Helvetica"/>
          <w:bdr w:val="none" w:sz="0" w:space="0" w:color="auto" w:frame="1"/>
          <w:lang w:val="es-US"/>
        </w:rPr>
      </w:pPr>
    </w:p>
    <w:p w14:paraId="372DC9EF" w14:textId="484EC636" w:rsidR="00D46635" w:rsidRPr="00D46635" w:rsidRDefault="00D46635" w:rsidP="00D46635">
      <w:pPr>
        <w:pStyle w:val="NormalWeb"/>
        <w:spacing w:before="0" w:beforeAutospacing="0" w:after="0" w:afterAutospacing="0"/>
        <w:jc w:val="both"/>
        <w:rPr>
          <w:rFonts w:asciiTheme="minorHAnsi" w:hAnsiTheme="minorHAnsi" w:cstheme="minorHAnsi"/>
          <w:sz w:val="22"/>
          <w:szCs w:val="22"/>
          <w:lang w:val="es-US"/>
        </w:rPr>
      </w:pPr>
      <w:r w:rsidRPr="00D46635">
        <w:rPr>
          <w:rFonts w:asciiTheme="minorHAnsi" w:hAnsiTheme="minorHAnsi" w:cstheme="minorHAnsi"/>
          <w:sz w:val="22"/>
          <w:szCs w:val="22"/>
          <w:lang w:val="es-US"/>
        </w:rPr>
        <w:t xml:space="preserve">Al menos el 80% de las necesidades de salud se pueden abordar a través de esta visión de la APS y la </w:t>
      </w:r>
      <w:r w:rsidR="00973C34">
        <w:rPr>
          <w:rFonts w:asciiTheme="minorHAnsi" w:hAnsiTheme="minorHAnsi" w:cstheme="minorHAnsi"/>
          <w:sz w:val="22"/>
          <w:szCs w:val="22"/>
          <w:lang w:val="es-US"/>
        </w:rPr>
        <w:t>UHC</w:t>
      </w:r>
      <w:r w:rsidRPr="00D46635">
        <w:rPr>
          <w:rFonts w:asciiTheme="minorHAnsi" w:hAnsiTheme="minorHAnsi" w:cstheme="minorHAnsi"/>
          <w:sz w:val="22"/>
          <w:szCs w:val="22"/>
          <w:lang w:val="es-US"/>
        </w:rPr>
        <w:t xml:space="preserve">. Sin embargo, las sociedades no gravitan automáticamente hacia la salud y </w:t>
      </w:r>
      <w:r>
        <w:rPr>
          <w:rFonts w:asciiTheme="minorHAnsi" w:hAnsiTheme="minorHAnsi" w:cstheme="minorHAnsi"/>
          <w:sz w:val="22"/>
          <w:szCs w:val="22"/>
          <w:lang w:val="es-US"/>
        </w:rPr>
        <w:t xml:space="preserve">la </w:t>
      </w:r>
      <w:r w:rsidRPr="00D46635">
        <w:rPr>
          <w:rFonts w:asciiTheme="minorHAnsi" w:hAnsiTheme="minorHAnsi" w:cstheme="minorHAnsi"/>
          <w:sz w:val="22"/>
          <w:szCs w:val="22"/>
          <w:lang w:val="es-US"/>
        </w:rPr>
        <w:t>equidad en salud. Para tener éxito, debemos tomar medidas deliberadas para reforzar los tres componentes de la APS, enfatizando una mayor equidad, calidad y eficiencia.</w:t>
      </w:r>
    </w:p>
    <w:p w14:paraId="4C9B9C1A" w14:textId="77777777" w:rsidR="00D46635" w:rsidRPr="00D46635" w:rsidRDefault="00D46635" w:rsidP="00D46635">
      <w:pPr>
        <w:pStyle w:val="NormalWeb"/>
        <w:spacing w:before="0" w:beforeAutospacing="0" w:after="0" w:afterAutospacing="0"/>
        <w:jc w:val="both"/>
        <w:rPr>
          <w:rFonts w:asciiTheme="minorHAnsi" w:hAnsiTheme="minorHAnsi" w:cstheme="minorHAnsi"/>
          <w:sz w:val="22"/>
          <w:szCs w:val="22"/>
          <w:lang w:val="es-US"/>
        </w:rPr>
      </w:pPr>
    </w:p>
    <w:p w14:paraId="489366E6" w14:textId="18FF5469" w:rsidR="002636D4" w:rsidRPr="00D46635" w:rsidRDefault="00D46635" w:rsidP="000D681F">
      <w:pPr>
        <w:autoSpaceDE w:val="0"/>
        <w:autoSpaceDN w:val="0"/>
        <w:adjustRightInd w:val="0"/>
        <w:spacing w:after="0" w:line="280" w:lineRule="atLeast"/>
        <w:rPr>
          <w:b/>
          <w:lang w:val="es-US"/>
        </w:rPr>
      </w:pPr>
      <w:r w:rsidRPr="00D46635">
        <w:rPr>
          <w:b/>
          <w:sz w:val="24"/>
          <w:szCs w:val="24"/>
          <w:lang w:val="es-US"/>
        </w:rPr>
        <w:t>Tenemos más probabilidades de tener éxito que nunca. Nuestro éxito será impulsado por:</w:t>
      </w:r>
    </w:p>
    <w:p w14:paraId="79B24078" w14:textId="77777777" w:rsidR="00D46635" w:rsidRDefault="00D46635" w:rsidP="00D2056B">
      <w:pPr>
        <w:autoSpaceDE w:val="0"/>
        <w:autoSpaceDN w:val="0"/>
        <w:adjustRightInd w:val="0"/>
        <w:spacing w:after="0" w:line="280" w:lineRule="atLeast"/>
        <w:jc w:val="both"/>
        <w:rPr>
          <w:b/>
          <w:bCs/>
        </w:rPr>
      </w:pPr>
    </w:p>
    <w:p w14:paraId="0AD30DA2" w14:textId="1C11DC58" w:rsidR="00B33B23" w:rsidRPr="00B33B23" w:rsidRDefault="00B33B23" w:rsidP="00D2056B">
      <w:pPr>
        <w:autoSpaceDE w:val="0"/>
        <w:autoSpaceDN w:val="0"/>
        <w:adjustRightInd w:val="0"/>
        <w:spacing w:after="0" w:line="280" w:lineRule="atLeast"/>
        <w:jc w:val="both"/>
        <w:rPr>
          <w:bCs/>
          <w:lang w:val="es-US"/>
        </w:rPr>
      </w:pPr>
      <w:r w:rsidRPr="00B33B23">
        <w:rPr>
          <w:b/>
          <w:bCs/>
          <w:lang w:val="es-US"/>
        </w:rPr>
        <w:t xml:space="preserve">Voluntad política: </w:t>
      </w:r>
      <w:r w:rsidR="00973C34">
        <w:rPr>
          <w:bCs/>
          <w:lang w:val="es-US"/>
        </w:rPr>
        <w:t>contamos con más socios y más actores interesado</w:t>
      </w:r>
      <w:r w:rsidRPr="00B33B23">
        <w:rPr>
          <w:bCs/>
          <w:lang w:val="es-US"/>
        </w:rPr>
        <w:t xml:space="preserve">s, tanto públicas como privadas, que trabajan en </w:t>
      </w:r>
      <w:proofErr w:type="spellStart"/>
      <w:r w:rsidRPr="00B33B23">
        <w:rPr>
          <w:bCs/>
          <w:lang w:val="es-US"/>
        </w:rPr>
        <w:t>pos</w:t>
      </w:r>
      <w:proofErr w:type="spellEnd"/>
      <w:r w:rsidRPr="00B33B23">
        <w:rPr>
          <w:bCs/>
          <w:lang w:val="es-US"/>
        </w:rPr>
        <w:t xml:space="preserve"> de objetivos comunes en los ODS y en particular para garantizar vidas saludables y promover el bienestar para todos</w:t>
      </w:r>
      <w:r>
        <w:rPr>
          <w:bCs/>
          <w:lang w:val="es-US"/>
        </w:rPr>
        <w:t xml:space="preserve">, en </w:t>
      </w:r>
      <w:r w:rsidRPr="00B33B23">
        <w:rPr>
          <w:bCs/>
          <w:lang w:val="es-US"/>
        </w:rPr>
        <w:t xml:space="preserve">todas las edades. Con más recursos humanos y financieros dedicados a la salud que nunca y un compromiso mundial renovado con la APS y la </w:t>
      </w:r>
      <w:r w:rsidR="00973C34">
        <w:rPr>
          <w:bCs/>
          <w:lang w:val="es-US"/>
        </w:rPr>
        <w:t>UHC</w:t>
      </w:r>
      <w:r w:rsidRPr="00B33B23">
        <w:rPr>
          <w:bCs/>
          <w:lang w:val="es-US"/>
        </w:rPr>
        <w:t xml:space="preserve">, el objetivo </w:t>
      </w:r>
      <w:r w:rsidR="003A7135">
        <w:rPr>
          <w:bCs/>
          <w:lang w:val="es-US"/>
        </w:rPr>
        <w:t>de poner la salud al alcance de todos.</w:t>
      </w:r>
    </w:p>
    <w:p w14:paraId="78B026A6" w14:textId="77777777" w:rsidR="00B33B23" w:rsidRPr="00B33B23" w:rsidRDefault="00B33B23" w:rsidP="00D2056B">
      <w:pPr>
        <w:autoSpaceDE w:val="0"/>
        <w:autoSpaceDN w:val="0"/>
        <w:adjustRightInd w:val="0"/>
        <w:spacing w:after="0" w:line="280" w:lineRule="atLeast"/>
        <w:jc w:val="both"/>
        <w:rPr>
          <w:bCs/>
          <w:lang w:val="es-US"/>
        </w:rPr>
      </w:pPr>
    </w:p>
    <w:p w14:paraId="5AC89236" w14:textId="2CE151F0" w:rsidR="00B33B23" w:rsidRPr="00B33B23" w:rsidRDefault="00B33B23" w:rsidP="00CB3206">
      <w:pPr>
        <w:spacing w:after="0" w:line="280" w:lineRule="atLeast"/>
        <w:rPr>
          <w:lang w:val="es-US"/>
        </w:rPr>
      </w:pPr>
      <w:r w:rsidRPr="00B33B23">
        <w:rPr>
          <w:b/>
          <w:lang w:val="es-US"/>
        </w:rPr>
        <w:t>Conocimiento:</w:t>
      </w:r>
      <w:r w:rsidRPr="00B33B23">
        <w:rPr>
          <w:lang w:val="es-US"/>
        </w:rPr>
        <w:t xml:space="preserve"> sabemos lo que funciona y lo que no funciona. Décadas de investigación en sistemas de salud han generado un conocimiento sólido de cómo abordar los determinantes de la salud, reducir las desigualdades, prevenir y tratar enfermedades y promover la salud para todas las personas. Estamos mejor equipados para mejorar los sistemas de salud, </w:t>
      </w:r>
      <w:r>
        <w:rPr>
          <w:lang w:val="es-US"/>
        </w:rPr>
        <w:t xml:space="preserve">para </w:t>
      </w:r>
      <w:r w:rsidRPr="00B33B23">
        <w:rPr>
          <w:lang w:val="es-US"/>
        </w:rPr>
        <w:t>garantizar que las personas reciban la atención adecuada en el momento adecuado y en el lugar correcto, y para adaptarse a las condiciones cambiantes.</w:t>
      </w:r>
    </w:p>
    <w:p w14:paraId="56C1A94E" w14:textId="77777777" w:rsidR="00B33B23" w:rsidRPr="00B33B23" w:rsidRDefault="00B33B23" w:rsidP="00CB3206">
      <w:pPr>
        <w:spacing w:after="0" w:line="280" w:lineRule="atLeast"/>
        <w:rPr>
          <w:lang w:val="es-US"/>
        </w:rPr>
      </w:pPr>
    </w:p>
    <w:p w14:paraId="2821A995" w14:textId="532C5ECF" w:rsidR="001B54AD" w:rsidRPr="00B33B23" w:rsidRDefault="00B33B23">
      <w:pPr>
        <w:spacing w:after="0" w:line="280" w:lineRule="atLeast"/>
        <w:rPr>
          <w:lang w:val="es-US"/>
        </w:rPr>
      </w:pPr>
      <w:r w:rsidRPr="00B33B23">
        <w:rPr>
          <w:b/>
          <w:lang w:val="es-US"/>
        </w:rPr>
        <w:t>Tecnología</w:t>
      </w:r>
      <w:r w:rsidRPr="00B33B23">
        <w:rPr>
          <w:lang w:val="es-US"/>
        </w:rPr>
        <w:t xml:space="preserve">: </w:t>
      </w:r>
      <w:r w:rsidR="00D00CBD">
        <w:rPr>
          <w:lang w:val="es-US"/>
        </w:rPr>
        <w:t>medicinas y otras tecnologías más efectivas y accesibles, incluyendo las diagnósticas, están ampliando</w:t>
      </w:r>
      <w:r w:rsidRPr="00B33B23">
        <w:rPr>
          <w:lang w:val="es-US"/>
        </w:rPr>
        <w:t xml:space="preserve"> la gama de servicios de salud disponibles y asequibles que deberían incluirse en la atención primaria. Las innovaciones en tecnología pueden mejorar el acceso a la atención </w:t>
      </w:r>
      <w:r w:rsidR="00440B8A">
        <w:rPr>
          <w:lang w:val="es-US"/>
        </w:rPr>
        <w:t>en salud</w:t>
      </w:r>
      <w:r w:rsidRPr="00B33B23">
        <w:rPr>
          <w:lang w:val="es-US"/>
        </w:rPr>
        <w:t xml:space="preserve">, especialmente para las personas vulnerables y marginadas. Las tecnologías digitales, en particular, se pueden aprovechar para mejorar la </w:t>
      </w:r>
      <w:r w:rsidR="00D00CBD">
        <w:rPr>
          <w:lang w:val="es-US"/>
        </w:rPr>
        <w:t>alfabetización</w:t>
      </w:r>
      <w:r w:rsidRPr="00B33B23">
        <w:rPr>
          <w:lang w:val="es-US"/>
        </w:rPr>
        <w:t xml:space="preserve"> </w:t>
      </w:r>
      <w:r w:rsidR="00D00CBD">
        <w:rPr>
          <w:lang w:val="es-US"/>
        </w:rPr>
        <w:t>en</w:t>
      </w:r>
      <w:r w:rsidR="00440B8A">
        <w:rPr>
          <w:lang w:val="es-US"/>
        </w:rPr>
        <w:t xml:space="preserve"> </w:t>
      </w:r>
      <w:r w:rsidRPr="00B33B23">
        <w:rPr>
          <w:lang w:val="es-US"/>
        </w:rPr>
        <w:t>salud, permitiendo que las personas y las comunidades tomen el control de su propia salud. Los avances en los sistemas de información ofrecen nuevas vías para la transparencia y la rendición de cuentas.</w:t>
      </w:r>
    </w:p>
    <w:p w14:paraId="3CB334B9" w14:textId="41FA75D9" w:rsidR="00B33B23" w:rsidRPr="00B33B23" w:rsidRDefault="00B33B23">
      <w:pPr>
        <w:spacing w:after="0" w:line="280" w:lineRule="atLeast"/>
        <w:rPr>
          <w:lang w:val="es-US"/>
        </w:rPr>
      </w:pPr>
    </w:p>
    <w:p w14:paraId="411D1036" w14:textId="0C13C5B2" w:rsidR="005C4DD2" w:rsidRPr="005C4DD2" w:rsidRDefault="005C4DD2" w:rsidP="005C4DD2">
      <w:pPr>
        <w:autoSpaceDE w:val="0"/>
        <w:autoSpaceDN w:val="0"/>
        <w:adjustRightInd w:val="0"/>
        <w:spacing w:after="0" w:line="280" w:lineRule="atLeast"/>
        <w:rPr>
          <w:lang w:val="es-US"/>
        </w:rPr>
      </w:pPr>
      <w:r w:rsidRPr="005C4DD2">
        <w:rPr>
          <w:b/>
          <w:lang w:val="es-US"/>
        </w:rPr>
        <w:lastRenderedPageBreak/>
        <w:t>Personas</w:t>
      </w:r>
      <w:r w:rsidRPr="005C4DD2">
        <w:rPr>
          <w:lang w:val="es-US"/>
        </w:rPr>
        <w:t xml:space="preserve">: estamos más informados, más conectados y tenemos mayores expectativas. Las personas también tienen más voz en </w:t>
      </w:r>
      <w:r>
        <w:rPr>
          <w:lang w:val="es-US"/>
        </w:rPr>
        <w:t>la gobernanza</w:t>
      </w:r>
      <w:r w:rsidRPr="005C4DD2">
        <w:rPr>
          <w:lang w:val="es-US"/>
        </w:rPr>
        <w:t>, la planificación y la prestación de servicios de salud a través de elecciones generales y asambleas de salud. La alfabetización en materia de salud de la población está aumentando, impulsando a más personas a movilizarse y hacer valer su derecho a la salud y a la atención de la salud, creando responsabilidad social tanto del sector público como del privado. Los jóvenes, en particular, están elevando su perfil, utilizando nuevos medios para hacer valer sus derechos y expresar sus necesidades. Su contribución para lograr la APS será esencial.</w:t>
      </w:r>
    </w:p>
    <w:p w14:paraId="6E7390BE" w14:textId="3608E879" w:rsidR="005C4DD2" w:rsidRPr="005C4DD2" w:rsidRDefault="005C4DD2" w:rsidP="005C4DD2">
      <w:pPr>
        <w:autoSpaceDE w:val="0"/>
        <w:autoSpaceDN w:val="0"/>
        <w:adjustRightInd w:val="0"/>
        <w:spacing w:after="0" w:line="280" w:lineRule="atLeast"/>
        <w:rPr>
          <w:lang w:val="es-US"/>
        </w:rPr>
      </w:pPr>
      <w:r w:rsidRPr="005C4DD2">
        <w:rPr>
          <w:lang w:val="es-US"/>
        </w:rPr>
        <w:t xml:space="preserve">Reflexionando sobre los últimos 40 años, reconocemos un progreso notable en los resultados de salud y nos alientan las nuevas oportunidades que nos impulsan hacia la meta de la salud y el bienestar para todos. Al mismo tiempo, reconocemos que mantenerse saludable en el mundo de hoy es un desafío. Los estilos de vida y ambientes </w:t>
      </w:r>
      <w:r w:rsidR="00D00CBD">
        <w:rPr>
          <w:lang w:val="es-US"/>
        </w:rPr>
        <w:t>no</w:t>
      </w:r>
      <w:r w:rsidR="00ED7B34">
        <w:rPr>
          <w:lang w:val="es-US"/>
        </w:rPr>
        <w:t xml:space="preserve"> saludable</w:t>
      </w:r>
      <w:r w:rsidR="00D00CBD">
        <w:rPr>
          <w:lang w:val="es-US"/>
        </w:rPr>
        <w:t>s</w:t>
      </w:r>
      <w:r w:rsidRPr="005C4DD2">
        <w:rPr>
          <w:lang w:val="es-US"/>
        </w:rPr>
        <w:t xml:space="preserve"> han provocado que las enfermedades crónicas se conviertan en las principales causas de enfermedad, discapacidad y muerte. La violencia, las epidemias, los desastres ambientales y la desesperación han impulsado a las personas a moverse para mantenerse sanas y seguras, a menudo </w:t>
      </w:r>
      <w:r w:rsidR="00ED7B34">
        <w:rPr>
          <w:lang w:val="es-US"/>
        </w:rPr>
        <w:t>hacia</w:t>
      </w:r>
      <w:r w:rsidRPr="005C4DD2">
        <w:rPr>
          <w:lang w:val="es-US"/>
        </w:rPr>
        <w:t xml:space="preserve"> ciudades </w:t>
      </w:r>
      <w:r w:rsidR="003A7135">
        <w:rPr>
          <w:lang w:val="es-US"/>
        </w:rPr>
        <w:t xml:space="preserve">sobre pobladas </w:t>
      </w:r>
      <w:bookmarkStart w:id="0" w:name="_GoBack"/>
      <w:bookmarkEnd w:id="0"/>
      <w:r w:rsidRPr="005C4DD2">
        <w:rPr>
          <w:lang w:val="es-US"/>
        </w:rPr>
        <w:t>. Más de la mitad de la población mundial, especialmente las comunidades marginadas, no puede acceder a la atención esencial</w:t>
      </w:r>
      <w:r w:rsidR="00ED7B34">
        <w:rPr>
          <w:lang w:val="es-US"/>
        </w:rPr>
        <w:t xml:space="preserve"> de salud</w:t>
      </w:r>
      <w:r w:rsidRPr="005C4DD2">
        <w:rPr>
          <w:lang w:val="es-US"/>
        </w:rPr>
        <w:t>. Donde las comunidades tienen acceso a los servicios, la atención</w:t>
      </w:r>
      <w:r w:rsidR="00ED7B34">
        <w:rPr>
          <w:lang w:val="es-US"/>
        </w:rPr>
        <w:t xml:space="preserve"> </w:t>
      </w:r>
      <w:r w:rsidRPr="005C4DD2">
        <w:rPr>
          <w:lang w:val="es-US"/>
        </w:rPr>
        <w:t xml:space="preserve">a menudo es inapropiada o insegura. En todo el mundo, 100 millones de personas caen en la pobreza cada año debido al gasto de bolsillo en servicios de salud. Estos desafíos amenazan los esfuerzos de cada país para lograr la </w:t>
      </w:r>
      <w:r w:rsidR="00973C34">
        <w:rPr>
          <w:lang w:val="es-US"/>
        </w:rPr>
        <w:t>UHC</w:t>
      </w:r>
      <w:r w:rsidRPr="005C4DD2">
        <w:rPr>
          <w:lang w:val="es-US"/>
        </w:rPr>
        <w:t xml:space="preserve"> y el desarrollo sostenible.</w:t>
      </w:r>
    </w:p>
    <w:p w14:paraId="1A7EEF60" w14:textId="77777777" w:rsidR="005C4DD2" w:rsidRPr="005C4DD2" w:rsidRDefault="005C4DD2" w:rsidP="00240E00">
      <w:pPr>
        <w:autoSpaceDE w:val="0"/>
        <w:autoSpaceDN w:val="0"/>
        <w:adjustRightInd w:val="0"/>
        <w:spacing w:after="0" w:line="280" w:lineRule="atLeast"/>
        <w:rPr>
          <w:lang w:val="es-US"/>
        </w:rPr>
      </w:pPr>
    </w:p>
    <w:p w14:paraId="6FD4F91C" w14:textId="6875E47E" w:rsidR="00B43B00" w:rsidRPr="00ED7B34" w:rsidRDefault="00ED7B34">
      <w:pPr>
        <w:spacing w:after="120" w:line="280" w:lineRule="atLeast"/>
        <w:rPr>
          <w:b/>
          <w:bCs/>
          <w:sz w:val="24"/>
          <w:szCs w:val="24"/>
          <w:lang w:val="es-US"/>
        </w:rPr>
      </w:pPr>
      <w:r w:rsidRPr="00ED7B34">
        <w:rPr>
          <w:b/>
          <w:bCs/>
          <w:sz w:val="24"/>
          <w:szCs w:val="24"/>
          <w:lang w:val="es-US"/>
        </w:rPr>
        <w:t>Para enfrentar los desafíos de hoy y aprovechar las oportunidades para un futuro saludable, debemos:</w:t>
      </w:r>
    </w:p>
    <w:p w14:paraId="39821C7C" w14:textId="701FB2FC" w:rsidR="00ED7B34" w:rsidRPr="00ED7B34" w:rsidRDefault="00ED7B34" w:rsidP="00ED7B34">
      <w:pPr>
        <w:spacing w:after="0" w:line="280" w:lineRule="atLeast"/>
        <w:jc w:val="both"/>
        <w:rPr>
          <w:b/>
          <w:lang w:val="es-US"/>
        </w:rPr>
      </w:pPr>
      <w:r w:rsidRPr="00ED7B34">
        <w:rPr>
          <w:b/>
          <w:lang w:val="es-US"/>
        </w:rPr>
        <w:t xml:space="preserve">Empoderar a las personas para que se hagan cargo de su salud y de su atención </w:t>
      </w:r>
      <w:r>
        <w:rPr>
          <w:b/>
          <w:lang w:val="es-US"/>
        </w:rPr>
        <w:t>de salud</w:t>
      </w:r>
    </w:p>
    <w:p w14:paraId="77C68B65" w14:textId="1F482B0C" w:rsidR="00ED7B34" w:rsidRDefault="00ED7B34" w:rsidP="00ED7B34">
      <w:pPr>
        <w:spacing w:after="0" w:line="280" w:lineRule="atLeast"/>
        <w:jc w:val="both"/>
        <w:rPr>
          <w:lang w:val="es-US"/>
        </w:rPr>
      </w:pPr>
      <w:r w:rsidRPr="00ED7B34">
        <w:rPr>
          <w:lang w:val="es-US"/>
        </w:rPr>
        <w:t xml:space="preserve">Nos comprometemos a </w:t>
      </w:r>
      <w:r>
        <w:rPr>
          <w:lang w:val="es-US"/>
        </w:rPr>
        <w:t>facilitar</w:t>
      </w:r>
      <w:r w:rsidRPr="00ED7B34">
        <w:rPr>
          <w:lang w:val="es-US"/>
        </w:rPr>
        <w:t xml:space="preserve"> que las personas y las comunidades adquieran los conocimientos, las habilidades y los recursos necesarios para cuidar su propia salud, inclu</w:t>
      </w:r>
      <w:r w:rsidR="00CC77EB">
        <w:rPr>
          <w:lang w:val="es-US"/>
        </w:rPr>
        <w:t>yendo</w:t>
      </w:r>
      <w:r w:rsidRPr="00ED7B34">
        <w:rPr>
          <w:lang w:val="es-US"/>
        </w:rPr>
        <w:t xml:space="preserve"> el uso de tecnologías digitales. Crearemos </w:t>
      </w:r>
      <w:r w:rsidR="00CC77EB">
        <w:rPr>
          <w:lang w:val="es-US"/>
        </w:rPr>
        <w:t xml:space="preserve">las </w:t>
      </w:r>
      <w:r w:rsidRPr="00ED7B34">
        <w:rPr>
          <w:lang w:val="es-US"/>
        </w:rPr>
        <w:t xml:space="preserve">condiciones </w:t>
      </w:r>
      <w:r w:rsidR="00CC77EB">
        <w:rPr>
          <w:lang w:val="es-US"/>
        </w:rPr>
        <w:t xml:space="preserve">para </w:t>
      </w:r>
      <w:r w:rsidRPr="00ED7B34">
        <w:rPr>
          <w:lang w:val="es-US"/>
        </w:rPr>
        <w:t xml:space="preserve">que las personas participen en la promoción de la salud, la elección de estilos de vida saludables y en las decisiones sobre su atención </w:t>
      </w:r>
      <w:r w:rsidR="00CC77EB">
        <w:rPr>
          <w:lang w:val="es-US"/>
        </w:rPr>
        <w:t>de salud</w:t>
      </w:r>
      <w:r w:rsidRPr="00ED7B34">
        <w:rPr>
          <w:lang w:val="es-US"/>
        </w:rPr>
        <w:t xml:space="preserve">, de acuerdo con sus metas y objetivos. </w:t>
      </w:r>
      <w:r w:rsidR="00CC77EB">
        <w:rPr>
          <w:lang w:val="es-US"/>
        </w:rPr>
        <w:t xml:space="preserve">Involucraremos a </w:t>
      </w:r>
      <w:r w:rsidRPr="00ED7B34">
        <w:rPr>
          <w:lang w:val="es-US"/>
        </w:rPr>
        <w:t xml:space="preserve">las personas y las comunidades en el diseño, la planificación y la gestión de sus sistemas de salud y les </w:t>
      </w:r>
      <w:r w:rsidR="00CC77EB">
        <w:rPr>
          <w:lang w:val="es-US"/>
        </w:rPr>
        <w:t xml:space="preserve">facilitaremos </w:t>
      </w:r>
      <w:r w:rsidR="00D00CBD">
        <w:rPr>
          <w:lang w:val="es-US"/>
        </w:rPr>
        <w:t xml:space="preserve">los mecanismos para que los tomadores de decisiones se hagan responsables de los </w:t>
      </w:r>
      <w:r w:rsidRPr="00ED7B34">
        <w:rPr>
          <w:lang w:val="es-US"/>
        </w:rPr>
        <w:t>resultados.</w:t>
      </w:r>
    </w:p>
    <w:p w14:paraId="2AB3CC6D" w14:textId="77777777" w:rsidR="00200091" w:rsidRDefault="00200091" w:rsidP="00ED7B34">
      <w:pPr>
        <w:spacing w:after="0" w:line="280" w:lineRule="atLeast"/>
        <w:jc w:val="both"/>
        <w:rPr>
          <w:lang w:val="es-US"/>
        </w:rPr>
      </w:pPr>
    </w:p>
    <w:p w14:paraId="6273E2A1" w14:textId="3052497E" w:rsidR="00CC77EB" w:rsidRPr="00CC77EB" w:rsidRDefault="00CC77EB" w:rsidP="00CC77EB">
      <w:pPr>
        <w:spacing w:after="0" w:line="280" w:lineRule="atLeast"/>
        <w:jc w:val="both"/>
        <w:rPr>
          <w:b/>
          <w:lang w:val="es-US"/>
        </w:rPr>
      </w:pPr>
      <w:r w:rsidRPr="00CC77EB">
        <w:rPr>
          <w:b/>
          <w:lang w:val="es-US"/>
        </w:rPr>
        <w:t>Tomar decisiones políticas audaces para la salud</w:t>
      </w:r>
    </w:p>
    <w:p w14:paraId="7A08F99F" w14:textId="7823E60B" w:rsidR="00CC77EB" w:rsidRDefault="00CC77EB" w:rsidP="00CC77EB">
      <w:pPr>
        <w:spacing w:after="0" w:line="280" w:lineRule="atLeast"/>
        <w:jc w:val="both"/>
        <w:rPr>
          <w:lang w:val="es-US"/>
        </w:rPr>
      </w:pPr>
      <w:r w:rsidRPr="00CC77EB">
        <w:rPr>
          <w:lang w:val="es-US"/>
        </w:rPr>
        <w:t xml:space="preserve">Abordaremos los determinantes de la salud en todos los sectores del gobierno, en línea con los Objetivos de Desarrollo Sostenible, evitando conflictos de intereses políticos y financieros. Mejoraremos la gobernanza participativa de los sistemas de salud, incluida la participación y la regulación del sector privado. Direccionaremos recursos financieros más sostenibles a la salud pública y la atención primaria para lograr la </w:t>
      </w:r>
      <w:r w:rsidR="00973C34">
        <w:rPr>
          <w:lang w:val="es-US"/>
        </w:rPr>
        <w:t>UHC</w:t>
      </w:r>
      <w:r w:rsidRPr="00CC77EB">
        <w:rPr>
          <w:lang w:val="es-US"/>
        </w:rPr>
        <w:t>, asegurando las reformas necesarias para permitir la realización progresiva.</w:t>
      </w:r>
    </w:p>
    <w:p w14:paraId="41F49F4F" w14:textId="77777777" w:rsidR="00200091" w:rsidRDefault="00200091" w:rsidP="00CC77EB">
      <w:pPr>
        <w:spacing w:after="0" w:line="280" w:lineRule="atLeast"/>
        <w:jc w:val="both"/>
        <w:rPr>
          <w:lang w:val="es-US"/>
        </w:rPr>
      </w:pPr>
    </w:p>
    <w:p w14:paraId="0B8A9866" w14:textId="0A6A4151" w:rsidR="003F5312" w:rsidRPr="003F5312" w:rsidRDefault="003F5312" w:rsidP="003F5312">
      <w:pPr>
        <w:spacing w:after="0" w:line="280" w:lineRule="atLeast"/>
        <w:jc w:val="both"/>
        <w:rPr>
          <w:b/>
          <w:lang w:val="es-US"/>
        </w:rPr>
      </w:pPr>
      <w:r w:rsidRPr="003F5312">
        <w:rPr>
          <w:b/>
          <w:lang w:val="es-US"/>
        </w:rPr>
        <w:t xml:space="preserve">Poner la salud pública y la atención primaria en el centro de </w:t>
      </w:r>
      <w:r>
        <w:rPr>
          <w:b/>
          <w:lang w:val="es-US"/>
        </w:rPr>
        <w:t xml:space="preserve">la </w:t>
      </w:r>
      <w:r w:rsidR="00973C34">
        <w:rPr>
          <w:b/>
          <w:lang w:val="es-US"/>
        </w:rPr>
        <w:t>UHC</w:t>
      </w:r>
    </w:p>
    <w:p w14:paraId="170ED602" w14:textId="609070D7" w:rsidR="003F5312" w:rsidRDefault="003F5312" w:rsidP="003F5312">
      <w:pPr>
        <w:spacing w:after="0" w:line="280" w:lineRule="atLeast"/>
        <w:jc w:val="both"/>
        <w:rPr>
          <w:lang w:val="es-US"/>
        </w:rPr>
      </w:pPr>
      <w:r w:rsidRPr="003F5312">
        <w:rPr>
          <w:lang w:val="es-US"/>
        </w:rPr>
        <w:t xml:space="preserve">Debemos mejorar la capacidad y la infraestructura para las funciones de </w:t>
      </w:r>
      <w:r>
        <w:rPr>
          <w:lang w:val="es-US"/>
        </w:rPr>
        <w:t xml:space="preserve">la </w:t>
      </w:r>
      <w:r w:rsidRPr="003F5312">
        <w:rPr>
          <w:lang w:val="es-US"/>
        </w:rPr>
        <w:t xml:space="preserve">salud pública y desarrollar una atención primaria de calidad que sea continua, integral, coordinada, orientada a la comunidad y centrada en las personas. Priorizaremos apropiadamente la prevención de enfermedades y la promoción de la salud. Aseguraremos una fuerza de trabajo adecuada de salud pública y atención primaria (incluidas enfermeras de </w:t>
      </w:r>
      <w:r>
        <w:rPr>
          <w:lang w:val="es-US"/>
        </w:rPr>
        <w:t>APS</w:t>
      </w:r>
      <w:r w:rsidRPr="003F5312">
        <w:rPr>
          <w:lang w:val="es-US"/>
        </w:rPr>
        <w:t xml:space="preserve">, médicos de familia, parteras, profesionales de la salud aliados y trabajadores de salud comunitarios no profesionales) que trabajen en equipos con competencias para abordar las necesidades de salud modernas. Promoveremos prácticas de gestión que garanticen un trabajo decente, incluida una compensación adecuada, oportunidades significativas para el desarrollo profesional y la progresión </w:t>
      </w:r>
      <w:r>
        <w:rPr>
          <w:lang w:val="es-US"/>
        </w:rPr>
        <w:t>de la carrera</w:t>
      </w:r>
      <w:r w:rsidRPr="003F5312">
        <w:rPr>
          <w:lang w:val="es-US"/>
        </w:rPr>
        <w:t>. Garantizaremos la disponibilidad de medicamentos, productos y tecnologías adecuad</w:t>
      </w:r>
      <w:r>
        <w:rPr>
          <w:lang w:val="es-US"/>
        </w:rPr>
        <w:t>a</w:t>
      </w:r>
      <w:r w:rsidRPr="003F5312">
        <w:rPr>
          <w:lang w:val="es-US"/>
        </w:rPr>
        <w:t>s. Asignaremos recursos suficientes para la investigación, la evaluación y la gestión del conocimiento, promoviendo la ampliación de estrategias efectivas para la acción multisectorial, la salud pública y la atención primaria.</w:t>
      </w:r>
    </w:p>
    <w:p w14:paraId="2045CB76" w14:textId="77777777" w:rsidR="00200091" w:rsidRDefault="00200091" w:rsidP="003F5312">
      <w:pPr>
        <w:spacing w:after="0" w:line="280" w:lineRule="atLeast"/>
        <w:jc w:val="both"/>
        <w:rPr>
          <w:lang w:val="es-US"/>
        </w:rPr>
      </w:pPr>
    </w:p>
    <w:p w14:paraId="46AC7135" w14:textId="77777777" w:rsidR="003F5312" w:rsidRPr="003F5312" w:rsidRDefault="003F5312" w:rsidP="003F5312">
      <w:pPr>
        <w:spacing w:after="0" w:line="280" w:lineRule="atLeast"/>
        <w:jc w:val="both"/>
        <w:rPr>
          <w:b/>
          <w:lang w:val="es-US"/>
        </w:rPr>
      </w:pPr>
      <w:r w:rsidRPr="003F5312">
        <w:rPr>
          <w:b/>
          <w:lang w:val="es-US"/>
        </w:rPr>
        <w:t>Alinear el apoyo de los socios a las políticas, estrategias y planes nacionales</w:t>
      </w:r>
    </w:p>
    <w:p w14:paraId="7D16EADA" w14:textId="6C0C5C5D" w:rsidR="003F5312" w:rsidRPr="00ED7B34" w:rsidRDefault="003F5312" w:rsidP="003F5312">
      <w:pPr>
        <w:spacing w:after="0" w:line="280" w:lineRule="atLeast"/>
        <w:jc w:val="both"/>
        <w:rPr>
          <w:lang w:val="es-US"/>
        </w:rPr>
      </w:pPr>
      <w:r w:rsidRPr="003F5312">
        <w:rPr>
          <w:lang w:val="es-US"/>
        </w:rPr>
        <w:t xml:space="preserve">Se asignarán más recursos humanos, técnicos y financieros para fortalecer la APS en todos los países. Los esfuerzos concertados de los socios internacionales sobre APS y </w:t>
      </w:r>
      <w:r w:rsidR="00973C34">
        <w:rPr>
          <w:lang w:val="es-US"/>
        </w:rPr>
        <w:t>UHC</w:t>
      </w:r>
      <w:r w:rsidRPr="003F5312">
        <w:rPr>
          <w:lang w:val="es-US"/>
        </w:rPr>
        <w:t xml:space="preserve"> se alinearán con las políticas, estrategias y planes nacionales. Todo esto debe hacerse de acuerdo con los principios de la ayuda efectiva. Juntos, los países y los socios internacionales organizarán la revisión sistemática de la implementación de esta Declaración, incluido el monitoreo de la </w:t>
      </w:r>
      <w:r w:rsidR="00973C34">
        <w:rPr>
          <w:lang w:val="es-US"/>
        </w:rPr>
        <w:t>UHC</w:t>
      </w:r>
      <w:r w:rsidRPr="003F5312">
        <w:rPr>
          <w:lang w:val="es-US"/>
        </w:rPr>
        <w:t xml:space="preserve"> como parte del proceso de revisión de los ODS de la ONU. Fortaleceremos la amplitud y la profundidad de </w:t>
      </w:r>
      <w:r w:rsidRPr="003F5312">
        <w:rPr>
          <w:lang w:val="es-US"/>
        </w:rPr>
        <w:lastRenderedPageBreak/>
        <w:t>los datos relevantes para la APS a nivel nacional y subnacional para informar la formulación de políticas basadas en evidencia y para evaluar el progreso.</w:t>
      </w:r>
    </w:p>
    <w:p w14:paraId="4C60DF14" w14:textId="0944418A" w:rsidR="00200091" w:rsidRDefault="00200091" w:rsidP="00240E00">
      <w:pPr>
        <w:shd w:val="clear" w:color="auto" w:fill="FFFFFF"/>
        <w:spacing w:before="240" w:line="280" w:lineRule="atLeast"/>
        <w:jc w:val="both"/>
        <w:textAlignment w:val="baseline"/>
        <w:rPr>
          <w:i/>
          <w:iCs/>
          <w:lang w:val="es-US"/>
        </w:rPr>
      </w:pPr>
      <w:r w:rsidRPr="00200091">
        <w:rPr>
          <w:i/>
          <w:iCs/>
          <w:lang w:val="es-US"/>
        </w:rPr>
        <w:t>Visualizamos un futuro en el que se asegure el bienestar físico, mental y social, donde todos tengan acceso a la atención</w:t>
      </w:r>
      <w:r>
        <w:rPr>
          <w:i/>
          <w:iCs/>
          <w:lang w:val="es-US"/>
        </w:rPr>
        <w:t xml:space="preserve"> de salud</w:t>
      </w:r>
      <w:r w:rsidRPr="00200091">
        <w:rPr>
          <w:i/>
          <w:iCs/>
          <w:lang w:val="es-US"/>
        </w:rPr>
        <w:t xml:space="preserve"> que necesitan sin temor a dificultades financieras. Nos comprometemos a fortalecer </w:t>
      </w:r>
      <w:r>
        <w:rPr>
          <w:i/>
          <w:iCs/>
          <w:lang w:val="es-US"/>
        </w:rPr>
        <w:t>l</w:t>
      </w:r>
      <w:r w:rsidRPr="00200091">
        <w:rPr>
          <w:i/>
          <w:iCs/>
          <w:lang w:val="es-US"/>
        </w:rPr>
        <w:t xml:space="preserve">a </w:t>
      </w:r>
      <w:r>
        <w:rPr>
          <w:i/>
          <w:iCs/>
          <w:lang w:val="es-US"/>
        </w:rPr>
        <w:t>APS</w:t>
      </w:r>
      <w:r w:rsidRPr="00200091">
        <w:rPr>
          <w:i/>
          <w:iCs/>
          <w:lang w:val="es-US"/>
        </w:rPr>
        <w:t xml:space="preserve"> a nivel mundial como parte de nuestro esfuerzo colectivo para lograr la salud y el bienestar para todos a todas las edades.</w:t>
      </w:r>
    </w:p>
    <w:p w14:paraId="1A92F731" w14:textId="31EED9DA" w:rsidR="00200091" w:rsidRDefault="00200091" w:rsidP="00240E00">
      <w:pPr>
        <w:shd w:val="clear" w:color="auto" w:fill="FFFFFF"/>
        <w:spacing w:before="240" w:line="280" w:lineRule="atLeast"/>
        <w:jc w:val="both"/>
        <w:textAlignment w:val="baseline"/>
        <w:rPr>
          <w:i/>
          <w:iCs/>
          <w:lang w:val="es-US"/>
        </w:rPr>
      </w:pPr>
      <w:r w:rsidRPr="00200091">
        <w:rPr>
          <w:i/>
          <w:iCs/>
          <w:lang w:val="es-US"/>
        </w:rPr>
        <w:t>Actuaremos inmediatamente sobre esta Declaración en coordinación con la Organización Mundial de la Salud y el Fondo de las Naciones Unidas para la Infancia, comprometiéndonos con los líderes; gobiernos; otr</w:t>
      </w:r>
      <w:r>
        <w:rPr>
          <w:i/>
          <w:iCs/>
          <w:lang w:val="es-US"/>
        </w:rPr>
        <w:t>as agencias</w:t>
      </w:r>
      <w:r w:rsidRPr="00200091">
        <w:rPr>
          <w:i/>
          <w:iCs/>
          <w:lang w:val="es-US"/>
        </w:rPr>
        <w:t xml:space="preserve"> de las Naciones Unidas; fondos</w:t>
      </w:r>
      <w:r>
        <w:rPr>
          <w:i/>
          <w:iCs/>
          <w:lang w:val="es-US"/>
        </w:rPr>
        <w:t xml:space="preserve"> bilaterales y multilaterales, </w:t>
      </w:r>
      <w:r w:rsidRPr="00200091">
        <w:rPr>
          <w:i/>
          <w:iCs/>
          <w:lang w:val="es-US"/>
        </w:rPr>
        <w:t xml:space="preserve">alianzas y donantes; </w:t>
      </w:r>
      <w:r>
        <w:rPr>
          <w:i/>
          <w:iCs/>
          <w:lang w:val="es-US"/>
        </w:rPr>
        <w:t xml:space="preserve">la </w:t>
      </w:r>
      <w:r w:rsidRPr="00200091">
        <w:rPr>
          <w:i/>
          <w:iCs/>
          <w:lang w:val="es-US"/>
        </w:rPr>
        <w:t xml:space="preserve">academia; </w:t>
      </w:r>
      <w:r>
        <w:rPr>
          <w:i/>
          <w:iCs/>
          <w:lang w:val="es-US"/>
        </w:rPr>
        <w:t xml:space="preserve">las </w:t>
      </w:r>
      <w:r w:rsidRPr="00200091">
        <w:rPr>
          <w:i/>
          <w:iCs/>
          <w:lang w:val="es-US"/>
        </w:rPr>
        <w:t xml:space="preserve">organizaciones profesionales; </w:t>
      </w:r>
      <w:r>
        <w:rPr>
          <w:i/>
          <w:iCs/>
          <w:lang w:val="es-US"/>
        </w:rPr>
        <w:t xml:space="preserve">las </w:t>
      </w:r>
      <w:r w:rsidRPr="00200091">
        <w:rPr>
          <w:i/>
          <w:iCs/>
          <w:lang w:val="es-US"/>
        </w:rPr>
        <w:t xml:space="preserve">organizaciones juveniles; </w:t>
      </w:r>
      <w:r w:rsidR="00F74A67">
        <w:rPr>
          <w:i/>
          <w:iCs/>
          <w:lang w:val="es-US"/>
        </w:rPr>
        <w:t xml:space="preserve">la </w:t>
      </w:r>
      <w:r w:rsidRPr="00200091">
        <w:rPr>
          <w:i/>
          <w:iCs/>
          <w:lang w:val="es-US"/>
        </w:rPr>
        <w:t xml:space="preserve">sociedad civil y </w:t>
      </w:r>
      <w:r w:rsidR="00F74A67">
        <w:rPr>
          <w:i/>
          <w:iCs/>
          <w:lang w:val="es-US"/>
        </w:rPr>
        <w:t xml:space="preserve">el </w:t>
      </w:r>
      <w:r w:rsidRPr="00200091">
        <w:rPr>
          <w:i/>
          <w:iCs/>
          <w:lang w:val="es-US"/>
        </w:rPr>
        <w:t xml:space="preserve">sector privado. Continuaremos atrayendo a más personas, países y organizaciones para </w:t>
      </w:r>
      <w:r w:rsidR="00F74A67">
        <w:rPr>
          <w:i/>
          <w:iCs/>
          <w:lang w:val="es-US"/>
        </w:rPr>
        <w:t xml:space="preserve">expandir </w:t>
      </w:r>
      <w:r w:rsidRPr="00200091">
        <w:rPr>
          <w:i/>
          <w:iCs/>
          <w:lang w:val="es-US"/>
        </w:rPr>
        <w:t>y apoyar este movimiento.</w:t>
      </w:r>
    </w:p>
    <w:p w14:paraId="762AFA15" w14:textId="0BF3202B" w:rsidR="00244EB6" w:rsidRPr="00F74A67" w:rsidRDefault="00F74A67" w:rsidP="00F74A67">
      <w:pPr>
        <w:shd w:val="clear" w:color="auto" w:fill="FFFFFF"/>
        <w:spacing w:before="240" w:line="280" w:lineRule="atLeast"/>
        <w:jc w:val="both"/>
        <w:textAlignment w:val="baseline"/>
        <w:rPr>
          <w:i/>
          <w:iCs/>
          <w:lang w:val="es-US"/>
        </w:rPr>
      </w:pPr>
      <w:r w:rsidRPr="00F74A67">
        <w:rPr>
          <w:i/>
          <w:iCs/>
          <w:lang w:val="es-US"/>
        </w:rPr>
        <w:t>Juntos lograremos la salud y el bienestar para todos, sin dejar a nadie atrás.</w:t>
      </w:r>
    </w:p>
    <w:sectPr w:rsidR="00244EB6" w:rsidRPr="00F74A67" w:rsidSect="00FD794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5C377" w14:textId="77777777" w:rsidR="002A219B" w:rsidRDefault="002A219B" w:rsidP="009B2786">
      <w:pPr>
        <w:spacing w:after="0" w:line="240" w:lineRule="auto"/>
      </w:pPr>
      <w:r>
        <w:separator/>
      </w:r>
    </w:p>
  </w:endnote>
  <w:endnote w:type="continuationSeparator" w:id="0">
    <w:p w14:paraId="152A6C35" w14:textId="77777777" w:rsidR="002A219B" w:rsidRDefault="002A219B" w:rsidP="009B2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54A25" w14:textId="77777777" w:rsidR="008B6721" w:rsidRDefault="008B6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30589" w14:textId="77777777" w:rsidR="008B6721" w:rsidRDefault="008B6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917E5" w14:textId="77777777" w:rsidR="008B6721" w:rsidRDefault="008B6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10135" w14:textId="77777777" w:rsidR="002A219B" w:rsidRDefault="002A219B" w:rsidP="009B2786">
      <w:pPr>
        <w:spacing w:after="0" w:line="240" w:lineRule="auto"/>
      </w:pPr>
      <w:r>
        <w:separator/>
      </w:r>
    </w:p>
  </w:footnote>
  <w:footnote w:type="continuationSeparator" w:id="0">
    <w:p w14:paraId="7974B441" w14:textId="77777777" w:rsidR="002A219B" w:rsidRDefault="002A219B" w:rsidP="009B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EBBE7" w14:textId="77777777" w:rsidR="008B6721" w:rsidRDefault="008B67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020620"/>
      <w:docPartObj>
        <w:docPartGallery w:val="Watermarks"/>
        <w:docPartUnique/>
      </w:docPartObj>
    </w:sdtPr>
    <w:sdtEndPr/>
    <w:sdtContent>
      <w:p w14:paraId="68CB9A65" w14:textId="77777777" w:rsidR="00B534C3" w:rsidRDefault="003A7135">
        <w:pPr>
          <w:pStyle w:val="Header"/>
        </w:pPr>
        <w:r>
          <w:rPr>
            <w:noProof/>
            <w:lang w:eastAsia="zh-TW"/>
          </w:rPr>
          <w:pict w14:anchorId="1AD5A9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6605205" o:spid="_x0000_s2049" type="#_x0000_t136" style="position:absolute;margin-left:0;margin-top:0;width:536.6pt;height:201.2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81E36" w14:textId="77777777" w:rsidR="008B6721" w:rsidRDefault="008B67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B8F"/>
    <w:multiLevelType w:val="hybridMultilevel"/>
    <w:tmpl w:val="C268A21C"/>
    <w:lvl w:ilvl="0" w:tplc="DD78E2C4">
      <w:start w:val="3"/>
      <w:numFmt w:val="lowerLetter"/>
      <w:lvlText w:val="%1."/>
      <w:lvlJc w:val="left"/>
      <w:pPr>
        <w:ind w:left="851"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1" w15:restartNumberingAfterBreak="0">
    <w:nsid w:val="090D6C7C"/>
    <w:multiLevelType w:val="hybridMultilevel"/>
    <w:tmpl w:val="4EC4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20F3A"/>
    <w:multiLevelType w:val="hybridMultilevel"/>
    <w:tmpl w:val="9D82106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152396"/>
    <w:multiLevelType w:val="hybridMultilevel"/>
    <w:tmpl w:val="D9169EF0"/>
    <w:lvl w:ilvl="0" w:tplc="0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2BF2CB2"/>
    <w:multiLevelType w:val="hybridMultilevel"/>
    <w:tmpl w:val="001CB3C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4675D88"/>
    <w:multiLevelType w:val="hybridMultilevel"/>
    <w:tmpl w:val="CE7AD8E8"/>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B6"/>
    <w:rsid w:val="0001728A"/>
    <w:rsid w:val="000478EF"/>
    <w:rsid w:val="00082EF0"/>
    <w:rsid w:val="000852B8"/>
    <w:rsid w:val="00091E12"/>
    <w:rsid w:val="00093A93"/>
    <w:rsid w:val="000941DD"/>
    <w:rsid w:val="000954A6"/>
    <w:rsid w:val="000A3E5C"/>
    <w:rsid w:val="000B09D4"/>
    <w:rsid w:val="000B3CDD"/>
    <w:rsid w:val="000B446D"/>
    <w:rsid w:val="000C3623"/>
    <w:rsid w:val="000C5627"/>
    <w:rsid w:val="000C58FC"/>
    <w:rsid w:val="000D47E8"/>
    <w:rsid w:val="000D681F"/>
    <w:rsid w:val="000D6CDC"/>
    <w:rsid w:val="000E222D"/>
    <w:rsid w:val="000F449C"/>
    <w:rsid w:val="000F5F27"/>
    <w:rsid w:val="00105221"/>
    <w:rsid w:val="00114DDD"/>
    <w:rsid w:val="00146F56"/>
    <w:rsid w:val="00170D5C"/>
    <w:rsid w:val="00170DF2"/>
    <w:rsid w:val="001904A1"/>
    <w:rsid w:val="001A6C6C"/>
    <w:rsid w:val="001B281A"/>
    <w:rsid w:val="001B2DB5"/>
    <w:rsid w:val="001B3097"/>
    <w:rsid w:val="001B54AD"/>
    <w:rsid w:val="001C71BA"/>
    <w:rsid w:val="001E016A"/>
    <w:rsid w:val="001E379B"/>
    <w:rsid w:val="001E5F30"/>
    <w:rsid w:val="001F4A9C"/>
    <w:rsid w:val="00200091"/>
    <w:rsid w:val="002121F2"/>
    <w:rsid w:val="00227AF2"/>
    <w:rsid w:val="00240E00"/>
    <w:rsid w:val="00244EB6"/>
    <w:rsid w:val="002636D4"/>
    <w:rsid w:val="00267BF3"/>
    <w:rsid w:val="00272284"/>
    <w:rsid w:val="0029323B"/>
    <w:rsid w:val="002A219B"/>
    <w:rsid w:val="002A3247"/>
    <w:rsid w:val="002A51D9"/>
    <w:rsid w:val="002D0FA1"/>
    <w:rsid w:val="002D2138"/>
    <w:rsid w:val="002D401F"/>
    <w:rsid w:val="002D5681"/>
    <w:rsid w:val="002E0CEB"/>
    <w:rsid w:val="002F6CE9"/>
    <w:rsid w:val="00306997"/>
    <w:rsid w:val="003112D5"/>
    <w:rsid w:val="00317DEF"/>
    <w:rsid w:val="00330773"/>
    <w:rsid w:val="00360E63"/>
    <w:rsid w:val="00366A18"/>
    <w:rsid w:val="00372BC8"/>
    <w:rsid w:val="00375688"/>
    <w:rsid w:val="00376081"/>
    <w:rsid w:val="003776B8"/>
    <w:rsid w:val="0039722F"/>
    <w:rsid w:val="003A7135"/>
    <w:rsid w:val="003B6F56"/>
    <w:rsid w:val="003D22E9"/>
    <w:rsid w:val="003D5585"/>
    <w:rsid w:val="003E6FFB"/>
    <w:rsid w:val="003E7ED0"/>
    <w:rsid w:val="003F0F83"/>
    <w:rsid w:val="003F5312"/>
    <w:rsid w:val="00400711"/>
    <w:rsid w:val="0040192B"/>
    <w:rsid w:val="00417D25"/>
    <w:rsid w:val="00426217"/>
    <w:rsid w:val="004333D9"/>
    <w:rsid w:val="00435323"/>
    <w:rsid w:val="00440B8A"/>
    <w:rsid w:val="00441B3E"/>
    <w:rsid w:val="004539B9"/>
    <w:rsid w:val="00464BE3"/>
    <w:rsid w:val="00474F72"/>
    <w:rsid w:val="004B3A08"/>
    <w:rsid w:val="004C3FD2"/>
    <w:rsid w:val="004C78DC"/>
    <w:rsid w:val="004D33C7"/>
    <w:rsid w:val="004F3B44"/>
    <w:rsid w:val="004F7C6B"/>
    <w:rsid w:val="005021CF"/>
    <w:rsid w:val="00503521"/>
    <w:rsid w:val="00512E14"/>
    <w:rsid w:val="005237FB"/>
    <w:rsid w:val="00526EE3"/>
    <w:rsid w:val="005301CD"/>
    <w:rsid w:val="00535CDA"/>
    <w:rsid w:val="00544A45"/>
    <w:rsid w:val="00563456"/>
    <w:rsid w:val="005C4DD2"/>
    <w:rsid w:val="005D3277"/>
    <w:rsid w:val="005E4363"/>
    <w:rsid w:val="00604578"/>
    <w:rsid w:val="006110A9"/>
    <w:rsid w:val="00612216"/>
    <w:rsid w:val="00621C17"/>
    <w:rsid w:val="00650EA1"/>
    <w:rsid w:val="0065579F"/>
    <w:rsid w:val="00666D5A"/>
    <w:rsid w:val="00675A4C"/>
    <w:rsid w:val="006B6AD5"/>
    <w:rsid w:val="006C690D"/>
    <w:rsid w:val="006E0204"/>
    <w:rsid w:val="006F44D8"/>
    <w:rsid w:val="0075467A"/>
    <w:rsid w:val="00760422"/>
    <w:rsid w:val="00761FCD"/>
    <w:rsid w:val="00781050"/>
    <w:rsid w:val="00793CFA"/>
    <w:rsid w:val="007B314E"/>
    <w:rsid w:val="007E33FA"/>
    <w:rsid w:val="00823CE7"/>
    <w:rsid w:val="008258C4"/>
    <w:rsid w:val="008338B4"/>
    <w:rsid w:val="00835E96"/>
    <w:rsid w:val="0085436C"/>
    <w:rsid w:val="00866F98"/>
    <w:rsid w:val="008B6721"/>
    <w:rsid w:val="008E2843"/>
    <w:rsid w:val="008E2935"/>
    <w:rsid w:val="009059C6"/>
    <w:rsid w:val="00920973"/>
    <w:rsid w:val="00927FBA"/>
    <w:rsid w:val="0093200C"/>
    <w:rsid w:val="00950541"/>
    <w:rsid w:val="00956292"/>
    <w:rsid w:val="0096291E"/>
    <w:rsid w:val="00973C34"/>
    <w:rsid w:val="00995E59"/>
    <w:rsid w:val="00996BE2"/>
    <w:rsid w:val="009B2786"/>
    <w:rsid w:val="009B5D46"/>
    <w:rsid w:val="009D6DD6"/>
    <w:rsid w:val="009D6ED6"/>
    <w:rsid w:val="009E01A0"/>
    <w:rsid w:val="00A163D1"/>
    <w:rsid w:val="00A27C64"/>
    <w:rsid w:val="00A414D6"/>
    <w:rsid w:val="00A7125E"/>
    <w:rsid w:val="00AA5872"/>
    <w:rsid w:val="00AB1647"/>
    <w:rsid w:val="00AD18BB"/>
    <w:rsid w:val="00AD7B7D"/>
    <w:rsid w:val="00AE5F7B"/>
    <w:rsid w:val="00B011B0"/>
    <w:rsid w:val="00B047DD"/>
    <w:rsid w:val="00B33B23"/>
    <w:rsid w:val="00B43B00"/>
    <w:rsid w:val="00B514B2"/>
    <w:rsid w:val="00B534C3"/>
    <w:rsid w:val="00B64E5F"/>
    <w:rsid w:val="00B65CB1"/>
    <w:rsid w:val="00B65D08"/>
    <w:rsid w:val="00B737E1"/>
    <w:rsid w:val="00B92FB7"/>
    <w:rsid w:val="00BC296C"/>
    <w:rsid w:val="00BC31E6"/>
    <w:rsid w:val="00BD27D9"/>
    <w:rsid w:val="00BD504A"/>
    <w:rsid w:val="00BF04CD"/>
    <w:rsid w:val="00BF4813"/>
    <w:rsid w:val="00BF5F82"/>
    <w:rsid w:val="00C4747E"/>
    <w:rsid w:val="00C908C6"/>
    <w:rsid w:val="00C94B2B"/>
    <w:rsid w:val="00C9585E"/>
    <w:rsid w:val="00C97136"/>
    <w:rsid w:val="00CA11C9"/>
    <w:rsid w:val="00CA1ED6"/>
    <w:rsid w:val="00CB1534"/>
    <w:rsid w:val="00CB3206"/>
    <w:rsid w:val="00CC77EB"/>
    <w:rsid w:val="00CF0620"/>
    <w:rsid w:val="00CF2466"/>
    <w:rsid w:val="00D00CBD"/>
    <w:rsid w:val="00D14B9A"/>
    <w:rsid w:val="00D2056B"/>
    <w:rsid w:val="00D25B46"/>
    <w:rsid w:val="00D439A7"/>
    <w:rsid w:val="00D46635"/>
    <w:rsid w:val="00D47D8A"/>
    <w:rsid w:val="00D538AC"/>
    <w:rsid w:val="00D53D9C"/>
    <w:rsid w:val="00D71873"/>
    <w:rsid w:val="00D74EB8"/>
    <w:rsid w:val="00D8720B"/>
    <w:rsid w:val="00DA5EAC"/>
    <w:rsid w:val="00DB64C2"/>
    <w:rsid w:val="00DD341A"/>
    <w:rsid w:val="00DE09B8"/>
    <w:rsid w:val="00DE7C04"/>
    <w:rsid w:val="00DF04ED"/>
    <w:rsid w:val="00E04427"/>
    <w:rsid w:val="00E05861"/>
    <w:rsid w:val="00E124C1"/>
    <w:rsid w:val="00E17EF6"/>
    <w:rsid w:val="00E300A8"/>
    <w:rsid w:val="00E44D87"/>
    <w:rsid w:val="00E4707E"/>
    <w:rsid w:val="00E558A2"/>
    <w:rsid w:val="00E727E5"/>
    <w:rsid w:val="00EC544C"/>
    <w:rsid w:val="00ED3C66"/>
    <w:rsid w:val="00ED66DA"/>
    <w:rsid w:val="00ED7B34"/>
    <w:rsid w:val="00EE457F"/>
    <w:rsid w:val="00EF04DE"/>
    <w:rsid w:val="00EF5A9D"/>
    <w:rsid w:val="00F048CB"/>
    <w:rsid w:val="00F07258"/>
    <w:rsid w:val="00F0796D"/>
    <w:rsid w:val="00F20169"/>
    <w:rsid w:val="00F474DF"/>
    <w:rsid w:val="00F5058E"/>
    <w:rsid w:val="00F52628"/>
    <w:rsid w:val="00F74A67"/>
    <w:rsid w:val="00FA1731"/>
    <w:rsid w:val="00FA36DA"/>
    <w:rsid w:val="00FD794C"/>
    <w:rsid w:val="00FE0CC8"/>
    <w:rsid w:val="00FE213A"/>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20D107"/>
  <w15:docId w15:val="{A25930EA-CD17-407B-884A-06F0394D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3E5C"/>
    <w:rPr>
      <w:sz w:val="16"/>
      <w:szCs w:val="16"/>
    </w:rPr>
  </w:style>
  <w:style w:type="paragraph" w:styleId="CommentText">
    <w:name w:val="annotation text"/>
    <w:basedOn w:val="Normal"/>
    <w:link w:val="CommentTextChar"/>
    <w:uiPriority w:val="99"/>
    <w:unhideWhenUsed/>
    <w:rsid w:val="000A3E5C"/>
    <w:pPr>
      <w:spacing w:line="240" w:lineRule="auto"/>
    </w:pPr>
    <w:rPr>
      <w:sz w:val="20"/>
      <w:szCs w:val="20"/>
    </w:rPr>
  </w:style>
  <w:style w:type="character" w:customStyle="1" w:styleId="CommentTextChar">
    <w:name w:val="Comment Text Char"/>
    <w:basedOn w:val="DefaultParagraphFont"/>
    <w:link w:val="CommentText"/>
    <w:uiPriority w:val="99"/>
    <w:rsid w:val="000A3E5C"/>
    <w:rPr>
      <w:sz w:val="20"/>
      <w:szCs w:val="20"/>
    </w:rPr>
  </w:style>
  <w:style w:type="paragraph" w:styleId="CommentSubject">
    <w:name w:val="annotation subject"/>
    <w:basedOn w:val="CommentText"/>
    <w:next w:val="CommentText"/>
    <w:link w:val="CommentSubjectChar"/>
    <w:uiPriority w:val="99"/>
    <w:semiHidden/>
    <w:unhideWhenUsed/>
    <w:rsid w:val="000A3E5C"/>
    <w:rPr>
      <w:b/>
      <w:bCs/>
    </w:rPr>
  </w:style>
  <w:style w:type="character" w:customStyle="1" w:styleId="CommentSubjectChar">
    <w:name w:val="Comment Subject Char"/>
    <w:basedOn w:val="CommentTextChar"/>
    <w:link w:val="CommentSubject"/>
    <w:uiPriority w:val="99"/>
    <w:semiHidden/>
    <w:rsid w:val="000A3E5C"/>
    <w:rPr>
      <w:b/>
      <w:bCs/>
      <w:sz w:val="20"/>
      <w:szCs w:val="20"/>
    </w:rPr>
  </w:style>
  <w:style w:type="paragraph" w:styleId="BalloonText">
    <w:name w:val="Balloon Text"/>
    <w:basedOn w:val="Normal"/>
    <w:link w:val="BalloonTextChar"/>
    <w:uiPriority w:val="99"/>
    <w:semiHidden/>
    <w:unhideWhenUsed/>
    <w:rsid w:val="000A3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E5C"/>
    <w:rPr>
      <w:rFonts w:ascii="Tahoma" w:hAnsi="Tahoma" w:cs="Tahoma"/>
      <w:sz w:val="16"/>
      <w:szCs w:val="16"/>
    </w:rPr>
  </w:style>
  <w:style w:type="paragraph" w:styleId="ListParagraph">
    <w:name w:val="List Paragraph"/>
    <w:basedOn w:val="Normal"/>
    <w:uiPriority w:val="34"/>
    <w:qFormat/>
    <w:rsid w:val="004B3A08"/>
    <w:pPr>
      <w:ind w:left="720"/>
      <w:contextualSpacing/>
    </w:pPr>
  </w:style>
  <w:style w:type="character" w:styleId="FootnoteReference">
    <w:name w:val="footnote reference"/>
    <w:uiPriority w:val="99"/>
    <w:unhideWhenUsed/>
    <w:qFormat/>
    <w:rsid w:val="009B2786"/>
    <w:rPr>
      <w:vertAlign w:val="superscript"/>
    </w:rPr>
  </w:style>
  <w:style w:type="paragraph" w:styleId="Revision">
    <w:name w:val="Revision"/>
    <w:hidden/>
    <w:uiPriority w:val="99"/>
    <w:semiHidden/>
    <w:rsid w:val="00995E59"/>
    <w:pPr>
      <w:spacing w:after="0" w:line="240" w:lineRule="auto"/>
    </w:pPr>
  </w:style>
  <w:style w:type="character" w:styleId="Emphasis">
    <w:name w:val="Emphasis"/>
    <w:basedOn w:val="DefaultParagraphFont"/>
    <w:uiPriority w:val="20"/>
    <w:qFormat/>
    <w:rsid w:val="00375688"/>
    <w:rPr>
      <w:b/>
      <w:bCs/>
      <w:i w:val="0"/>
      <w:iCs w:val="0"/>
    </w:rPr>
  </w:style>
  <w:style w:type="character" w:customStyle="1" w:styleId="st1">
    <w:name w:val="st1"/>
    <w:basedOn w:val="DefaultParagraphFont"/>
    <w:rsid w:val="00375688"/>
  </w:style>
  <w:style w:type="paragraph" w:styleId="NormalWeb">
    <w:name w:val="Normal (Web)"/>
    <w:basedOn w:val="Normal"/>
    <w:uiPriority w:val="99"/>
    <w:unhideWhenUsed/>
    <w:rsid w:val="00091E1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53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4C3"/>
  </w:style>
  <w:style w:type="paragraph" w:styleId="Footer">
    <w:name w:val="footer"/>
    <w:basedOn w:val="Normal"/>
    <w:link w:val="FooterChar"/>
    <w:uiPriority w:val="99"/>
    <w:unhideWhenUsed/>
    <w:rsid w:val="00B53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4C3"/>
  </w:style>
  <w:style w:type="table" w:styleId="TableGrid">
    <w:name w:val="Table Grid"/>
    <w:basedOn w:val="TableNormal"/>
    <w:uiPriority w:val="59"/>
    <w:unhideWhenUsed/>
    <w:rsid w:val="00376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1073">
      <w:bodyDiv w:val="1"/>
      <w:marLeft w:val="0"/>
      <w:marRight w:val="0"/>
      <w:marTop w:val="0"/>
      <w:marBottom w:val="0"/>
      <w:divBdr>
        <w:top w:val="none" w:sz="0" w:space="0" w:color="auto"/>
        <w:left w:val="none" w:sz="0" w:space="0" w:color="auto"/>
        <w:bottom w:val="none" w:sz="0" w:space="0" w:color="auto"/>
        <w:right w:val="none" w:sz="0" w:space="0" w:color="auto"/>
      </w:divBdr>
      <w:divsChild>
        <w:div w:id="432435621">
          <w:marLeft w:val="0"/>
          <w:marRight w:val="0"/>
          <w:marTop w:val="0"/>
          <w:marBottom w:val="0"/>
          <w:divBdr>
            <w:top w:val="none" w:sz="0" w:space="0" w:color="auto"/>
            <w:left w:val="none" w:sz="0" w:space="0" w:color="auto"/>
            <w:bottom w:val="none" w:sz="0" w:space="0" w:color="auto"/>
            <w:right w:val="none" w:sz="0" w:space="0" w:color="auto"/>
          </w:divBdr>
          <w:divsChild>
            <w:div w:id="1129781267">
              <w:marLeft w:val="0"/>
              <w:marRight w:val="0"/>
              <w:marTop w:val="0"/>
              <w:marBottom w:val="0"/>
              <w:divBdr>
                <w:top w:val="none" w:sz="0" w:space="0" w:color="auto"/>
                <w:left w:val="none" w:sz="0" w:space="0" w:color="auto"/>
                <w:bottom w:val="none" w:sz="0" w:space="0" w:color="auto"/>
                <w:right w:val="none" w:sz="0" w:space="0" w:color="auto"/>
              </w:divBdr>
              <w:divsChild>
                <w:div w:id="239560993">
                  <w:marLeft w:val="0"/>
                  <w:marRight w:val="0"/>
                  <w:marTop w:val="0"/>
                  <w:marBottom w:val="0"/>
                  <w:divBdr>
                    <w:top w:val="none" w:sz="0" w:space="0" w:color="auto"/>
                    <w:left w:val="none" w:sz="0" w:space="0" w:color="auto"/>
                    <w:bottom w:val="none" w:sz="0" w:space="0" w:color="auto"/>
                    <w:right w:val="none" w:sz="0" w:space="0" w:color="auto"/>
                  </w:divBdr>
                  <w:divsChild>
                    <w:div w:id="1833135295">
                      <w:marLeft w:val="0"/>
                      <w:marRight w:val="0"/>
                      <w:marTop w:val="0"/>
                      <w:marBottom w:val="0"/>
                      <w:divBdr>
                        <w:top w:val="none" w:sz="0" w:space="0" w:color="auto"/>
                        <w:left w:val="none" w:sz="0" w:space="0" w:color="auto"/>
                        <w:bottom w:val="none" w:sz="0" w:space="0" w:color="auto"/>
                        <w:right w:val="none" w:sz="0" w:space="0" w:color="auto"/>
                      </w:divBdr>
                      <w:divsChild>
                        <w:div w:id="149364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6079">
      <w:bodyDiv w:val="1"/>
      <w:marLeft w:val="0"/>
      <w:marRight w:val="0"/>
      <w:marTop w:val="0"/>
      <w:marBottom w:val="0"/>
      <w:divBdr>
        <w:top w:val="none" w:sz="0" w:space="0" w:color="auto"/>
        <w:left w:val="none" w:sz="0" w:space="0" w:color="auto"/>
        <w:bottom w:val="none" w:sz="0" w:space="0" w:color="auto"/>
        <w:right w:val="none" w:sz="0" w:space="0" w:color="auto"/>
      </w:divBdr>
      <w:divsChild>
        <w:div w:id="2073959873">
          <w:marLeft w:val="0"/>
          <w:marRight w:val="0"/>
          <w:marTop w:val="0"/>
          <w:marBottom w:val="0"/>
          <w:divBdr>
            <w:top w:val="none" w:sz="0" w:space="0" w:color="auto"/>
            <w:left w:val="none" w:sz="0" w:space="0" w:color="auto"/>
            <w:bottom w:val="none" w:sz="0" w:space="0" w:color="auto"/>
            <w:right w:val="none" w:sz="0" w:space="0" w:color="auto"/>
          </w:divBdr>
          <w:divsChild>
            <w:div w:id="2096972661">
              <w:marLeft w:val="0"/>
              <w:marRight w:val="0"/>
              <w:marTop w:val="0"/>
              <w:marBottom w:val="0"/>
              <w:divBdr>
                <w:top w:val="none" w:sz="0" w:space="0" w:color="auto"/>
                <w:left w:val="none" w:sz="0" w:space="0" w:color="auto"/>
                <w:bottom w:val="none" w:sz="0" w:space="0" w:color="auto"/>
                <w:right w:val="none" w:sz="0" w:space="0" w:color="auto"/>
              </w:divBdr>
              <w:divsChild>
                <w:div w:id="1821381320">
                  <w:marLeft w:val="0"/>
                  <w:marRight w:val="0"/>
                  <w:marTop w:val="0"/>
                  <w:marBottom w:val="0"/>
                  <w:divBdr>
                    <w:top w:val="none" w:sz="0" w:space="0" w:color="auto"/>
                    <w:left w:val="none" w:sz="0" w:space="0" w:color="auto"/>
                    <w:bottom w:val="none" w:sz="0" w:space="0" w:color="auto"/>
                    <w:right w:val="none" w:sz="0" w:space="0" w:color="auto"/>
                  </w:divBdr>
                  <w:divsChild>
                    <w:div w:id="1143546645">
                      <w:marLeft w:val="0"/>
                      <w:marRight w:val="0"/>
                      <w:marTop w:val="0"/>
                      <w:marBottom w:val="0"/>
                      <w:divBdr>
                        <w:top w:val="none" w:sz="0" w:space="0" w:color="auto"/>
                        <w:left w:val="none" w:sz="0" w:space="0" w:color="auto"/>
                        <w:bottom w:val="none" w:sz="0" w:space="0" w:color="auto"/>
                        <w:right w:val="none" w:sz="0" w:space="0" w:color="auto"/>
                      </w:divBdr>
                      <w:divsChild>
                        <w:div w:id="5501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988154">
      <w:bodyDiv w:val="1"/>
      <w:marLeft w:val="0"/>
      <w:marRight w:val="0"/>
      <w:marTop w:val="0"/>
      <w:marBottom w:val="0"/>
      <w:divBdr>
        <w:top w:val="none" w:sz="0" w:space="0" w:color="auto"/>
        <w:left w:val="none" w:sz="0" w:space="0" w:color="auto"/>
        <w:bottom w:val="none" w:sz="0" w:space="0" w:color="auto"/>
        <w:right w:val="none" w:sz="0" w:space="0" w:color="auto"/>
      </w:divBdr>
      <w:divsChild>
        <w:div w:id="2028555334">
          <w:marLeft w:val="0"/>
          <w:marRight w:val="0"/>
          <w:marTop w:val="0"/>
          <w:marBottom w:val="0"/>
          <w:divBdr>
            <w:top w:val="none" w:sz="0" w:space="0" w:color="auto"/>
            <w:left w:val="none" w:sz="0" w:space="0" w:color="auto"/>
            <w:bottom w:val="none" w:sz="0" w:space="0" w:color="auto"/>
            <w:right w:val="none" w:sz="0" w:space="0" w:color="auto"/>
          </w:divBdr>
        </w:div>
        <w:div w:id="1240794915">
          <w:marLeft w:val="0"/>
          <w:marRight w:val="0"/>
          <w:marTop w:val="0"/>
          <w:marBottom w:val="0"/>
          <w:divBdr>
            <w:top w:val="none" w:sz="0" w:space="0" w:color="auto"/>
            <w:left w:val="none" w:sz="0" w:space="0" w:color="auto"/>
            <w:bottom w:val="none" w:sz="0" w:space="0" w:color="auto"/>
            <w:right w:val="none" w:sz="0" w:space="0" w:color="auto"/>
          </w:divBdr>
        </w:div>
        <w:div w:id="1322007238">
          <w:marLeft w:val="0"/>
          <w:marRight w:val="0"/>
          <w:marTop w:val="0"/>
          <w:marBottom w:val="0"/>
          <w:divBdr>
            <w:top w:val="none" w:sz="0" w:space="0" w:color="auto"/>
            <w:left w:val="none" w:sz="0" w:space="0" w:color="auto"/>
            <w:bottom w:val="none" w:sz="0" w:space="0" w:color="auto"/>
            <w:right w:val="none" w:sz="0" w:space="0" w:color="auto"/>
          </w:divBdr>
        </w:div>
        <w:div w:id="1723476518">
          <w:marLeft w:val="0"/>
          <w:marRight w:val="0"/>
          <w:marTop w:val="0"/>
          <w:marBottom w:val="0"/>
          <w:divBdr>
            <w:top w:val="none" w:sz="0" w:space="0" w:color="auto"/>
            <w:left w:val="none" w:sz="0" w:space="0" w:color="auto"/>
            <w:bottom w:val="none" w:sz="0" w:space="0" w:color="auto"/>
            <w:right w:val="none" w:sz="0" w:space="0" w:color="auto"/>
          </w:divBdr>
        </w:div>
        <w:div w:id="459611707">
          <w:marLeft w:val="0"/>
          <w:marRight w:val="0"/>
          <w:marTop w:val="0"/>
          <w:marBottom w:val="0"/>
          <w:divBdr>
            <w:top w:val="none" w:sz="0" w:space="0" w:color="auto"/>
            <w:left w:val="none" w:sz="0" w:space="0" w:color="auto"/>
            <w:bottom w:val="none" w:sz="0" w:space="0" w:color="auto"/>
            <w:right w:val="none" w:sz="0" w:space="0" w:color="auto"/>
          </w:divBdr>
        </w:div>
        <w:div w:id="1568806932">
          <w:marLeft w:val="0"/>
          <w:marRight w:val="0"/>
          <w:marTop w:val="0"/>
          <w:marBottom w:val="0"/>
          <w:divBdr>
            <w:top w:val="none" w:sz="0" w:space="0" w:color="auto"/>
            <w:left w:val="none" w:sz="0" w:space="0" w:color="auto"/>
            <w:bottom w:val="none" w:sz="0" w:space="0" w:color="auto"/>
            <w:right w:val="none" w:sz="0" w:space="0" w:color="auto"/>
          </w:divBdr>
        </w:div>
        <w:div w:id="1334261196">
          <w:marLeft w:val="0"/>
          <w:marRight w:val="0"/>
          <w:marTop w:val="0"/>
          <w:marBottom w:val="0"/>
          <w:divBdr>
            <w:top w:val="none" w:sz="0" w:space="0" w:color="auto"/>
            <w:left w:val="none" w:sz="0" w:space="0" w:color="auto"/>
            <w:bottom w:val="none" w:sz="0" w:space="0" w:color="auto"/>
            <w:right w:val="none" w:sz="0" w:space="0" w:color="auto"/>
          </w:divBdr>
        </w:div>
        <w:div w:id="1984701160">
          <w:marLeft w:val="0"/>
          <w:marRight w:val="0"/>
          <w:marTop w:val="0"/>
          <w:marBottom w:val="0"/>
          <w:divBdr>
            <w:top w:val="none" w:sz="0" w:space="0" w:color="auto"/>
            <w:left w:val="none" w:sz="0" w:space="0" w:color="auto"/>
            <w:bottom w:val="none" w:sz="0" w:space="0" w:color="auto"/>
            <w:right w:val="none" w:sz="0" w:space="0" w:color="auto"/>
          </w:divBdr>
        </w:div>
        <w:div w:id="1093209930">
          <w:marLeft w:val="0"/>
          <w:marRight w:val="0"/>
          <w:marTop w:val="0"/>
          <w:marBottom w:val="0"/>
          <w:divBdr>
            <w:top w:val="none" w:sz="0" w:space="0" w:color="auto"/>
            <w:left w:val="none" w:sz="0" w:space="0" w:color="auto"/>
            <w:bottom w:val="none" w:sz="0" w:space="0" w:color="auto"/>
            <w:right w:val="none" w:sz="0" w:space="0" w:color="auto"/>
          </w:divBdr>
        </w:div>
        <w:div w:id="589512308">
          <w:marLeft w:val="0"/>
          <w:marRight w:val="0"/>
          <w:marTop w:val="0"/>
          <w:marBottom w:val="0"/>
          <w:divBdr>
            <w:top w:val="none" w:sz="0" w:space="0" w:color="auto"/>
            <w:left w:val="none" w:sz="0" w:space="0" w:color="auto"/>
            <w:bottom w:val="none" w:sz="0" w:space="0" w:color="auto"/>
            <w:right w:val="none" w:sz="0" w:space="0" w:color="auto"/>
          </w:divBdr>
        </w:div>
        <w:div w:id="2049839394">
          <w:marLeft w:val="0"/>
          <w:marRight w:val="0"/>
          <w:marTop w:val="0"/>
          <w:marBottom w:val="0"/>
          <w:divBdr>
            <w:top w:val="none" w:sz="0" w:space="0" w:color="auto"/>
            <w:left w:val="none" w:sz="0" w:space="0" w:color="auto"/>
            <w:bottom w:val="none" w:sz="0" w:space="0" w:color="auto"/>
            <w:right w:val="none" w:sz="0" w:space="0" w:color="auto"/>
          </w:divBdr>
        </w:div>
        <w:div w:id="1381127965">
          <w:marLeft w:val="0"/>
          <w:marRight w:val="0"/>
          <w:marTop w:val="0"/>
          <w:marBottom w:val="0"/>
          <w:divBdr>
            <w:top w:val="none" w:sz="0" w:space="0" w:color="auto"/>
            <w:left w:val="none" w:sz="0" w:space="0" w:color="auto"/>
            <w:bottom w:val="none" w:sz="0" w:space="0" w:color="auto"/>
            <w:right w:val="none" w:sz="0" w:space="0" w:color="auto"/>
          </w:divBdr>
        </w:div>
        <w:div w:id="575479607">
          <w:marLeft w:val="0"/>
          <w:marRight w:val="0"/>
          <w:marTop w:val="0"/>
          <w:marBottom w:val="0"/>
          <w:divBdr>
            <w:top w:val="none" w:sz="0" w:space="0" w:color="auto"/>
            <w:left w:val="none" w:sz="0" w:space="0" w:color="auto"/>
            <w:bottom w:val="none" w:sz="0" w:space="0" w:color="auto"/>
            <w:right w:val="none" w:sz="0" w:space="0" w:color="auto"/>
          </w:divBdr>
        </w:div>
        <w:div w:id="30231790">
          <w:marLeft w:val="0"/>
          <w:marRight w:val="0"/>
          <w:marTop w:val="0"/>
          <w:marBottom w:val="0"/>
          <w:divBdr>
            <w:top w:val="none" w:sz="0" w:space="0" w:color="auto"/>
            <w:left w:val="none" w:sz="0" w:space="0" w:color="auto"/>
            <w:bottom w:val="none" w:sz="0" w:space="0" w:color="auto"/>
            <w:right w:val="none" w:sz="0" w:space="0" w:color="auto"/>
          </w:divBdr>
        </w:div>
        <w:div w:id="1889100707">
          <w:marLeft w:val="0"/>
          <w:marRight w:val="0"/>
          <w:marTop w:val="0"/>
          <w:marBottom w:val="0"/>
          <w:divBdr>
            <w:top w:val="none" w:sz="0" w:space="0" w:color="auto"/>
            <w:left w:val="none" w:sz="0" w:space="0" w:color="auto"/>
            <w:bottom w:val="none" w:sz="0" w:space="0" w:color="auto"/>
            <w:right w:val="none" w:sz="0" w:space="0" w:color="auto"/>
          </w:divBdr>
        </w:div>
        <w:div w:id="453600544">
          <w:marLeft w:val="0"/>
          <w:marRight w:val="0"/>
          <w:marTop w:val="0"/>
          <w:marBottom w:val="0"/>
          <w:divBdr>
            <w:top w:val="none" w:sz="0" w:space="0" w:color="auto"/>
            <w:left w:val="none" w:sz="0" w:space="0" w:color="auto"/>
            <w:bottom w:val="none" w:sz="0" w:space="0" w:color="auto"/>
            <w:right w:val="none" w:sz="0" w:space="0" w:color="auto"/>
          </w:divBdr>
        </w:div>
        <w:div w:id="713314361">
          <w:marLeft w:val="0"/>
          <w:marRight w:val="0"/>
          <w:marTop w:val="0"/>
          <w:marBottom w:val="0"/>
          <w:divBdr>
            <w:top w:val="none" w:sz="0" w:space="0" w:color="auto"/>
            <w:left w:val="none" w:sz="0" w:space="0" w:color="auto"/>
            <w:bottom w:val="none" w:sz="0" w:space="0" w:color="auto"/>
            <w:right w:val="none" w:sz="0" w:space="0" w:color="auto"/>
          </w:divBdr>
        </w:div>
        <w:div w:id="1186945725">
          <w:marLeft w:val="0"/>
          <w:marRight w:val="0"/>
          <w:marTop w:val="0"/>
          <w:marBottom w:val="0"/>
          <w:divBdr>
            <w:top w:val="none" w:sz="0" w:space="0" w:color="auto"/>
            <w:left w:val="none" w:sz="0" w:space="0" w:color="auto"/>
            <w:bottom w:val="none" w:sz="0" w:space="0" w:color="auto"/>
            <w:right w:val="none" w:sz="0" w:space="0" w:color="auto"/>
          </w:divBdr>
        </w:div>
        <w:div w:id="529533309">
          <w:marLeft w:val="0"/>
          <w:marRight w:val="0"/>
          <w:marTop w:val="0"/>
          <w:marBottom w:val="0"/>
          <w:divBdr>
            <w:top w:val="none" w:sz="0" w:space="0" w:color="auto"/>
            <w:left w:val="none" w:sz="0" w:space="0" w:color="auto"/>
            <w:bottom w:val="none" w:sz="0" w:space="0" w:color="auto"/>
            <w:right w:val="none" w:sz="0" w:space="0" w:color="auto"/>
          </w:divBdr>
        </w:div>
      </w:divsChild>
    </w:div>
    <w:div w:id="1344283261">
      <w:bodyDiv w:val="1"/>
      <w:marLeft w:val="0"/>
      <w:marRight w:val="0"/>
      <w:marTop w:val="0"/>
      <w:marBottom w:val="0"/>
      <w:divBdr>
        <w:top w:val="none" w:sz="0" w:space="0" w:color="auto"/>
        <w:left w:val="none" w:sz="0" w:space="0" w:color="auto"/>
        <w:bottom w:val="none" w:sz="0" w:space="0" w:color="auto"/>
        <w:right w:val="none" w:sz="0" w:space="0" w:color="auto"/>
      </w:divBdr>
    </w:div>
    <w:div w:id="1583300318">
      <w:bodyDiv w:val="1"/>
      <w:marLeft w:val="0"/>
      <w:marRight w:val="0"/>
      <w:marTop w:val="0"/>
      <w:marBottom w:val="0"/>
      <w:divBdr>
        <w:top w:val="none" w:sz="0" w:space="0" w:color="auto"/>
        <w:left w:val="none" w:sz="0" w:space="0" w:color="auto"/>
        <w:bottom w:val="none" w:sz="0" w:space="0" w:color="auto"/>
        <w:right w:val="none" w:sz="0" w:space="0" w:color="auto"/>
      </w:divBdr>
      <w:divsChild>
        <w:div w:id="2059089619">
          <w:marLeft w:val="0"/>
          <w:marRight w:val="0"/>
          <w:marTop w:val="0"/>
          <w:marBottom w:val="0"/>
          <w:divBdr>
            <w:top w:val="none" w:sz="0" w:space="0" w:color="auto"/>
            <w:left w:val="none" w:sz="0" w:space="0" w:color="auto"/>
            <w:bottom w:val="none" w:sz="0" w:space="0" w:color="auto"/>
            <w:right w:val="none" w:sz="0" w:space="0" w:color="auto"/>
          </w:divBdr>
          <w:divsChild>
            <w:div w:id="850486476">
              <w:marLeft w:val="0"/>
              <w:marRight w:val="0"/>
              <w:marTop w:val="0"/>
              <w:marBottom w:val="0"/>
              <w:divBdr>
                <w:top w:val="none" w:sz="0" w:space="0" w:color="auto"/>
                <w:left w:val="none" w:sz="0" w:space="0" w:color="auto"/>
                <w:bottom w:val="none" w:sz="0" w:space="0" w:color="auto"/>
                <w:right w:val="none" w:sz="0" w:space="0" w:color="auto"/>
              </w:divBdr>
              <w:divsChild>
                <w:div w:id="959530911">
                  <w:marLeft w:val="0"/>
                  <w:marRight w:val="0"/>
                  <w:marTop w:val="0"/>
                  <w:marBottom w:val="0"/>
                  <w:divBdr>
                    <w:top w:val="none" w:sz="0" w:space="0" w:color="auto"/>
                    <w:left w:val="none" w:sz="0" w:space="0" w:color="auto"/>
                    <w:bottom w:val="none" w:sz="0" w:space="0" w:color="auto"/>
                    <w:right w:val="none" w:sz="0" w:space="0" w:color="auto"/>
                  </w:divBdr>
                  <w:divsChild>
                    <w:div w:id="1559589907">
                      <w:marLeft w:val="0"/>
                      <w:marRight w:val="0"/>
                      <w:marTop w:val="0"/>
                      <w:marBottom w:val="0"/>
                      <w:divBdr>
                        <w:top w:val="none" w:sz="0" w:space="0" w:color="auto"/>
                        <w:left w:val="none" w:sz="0" w:space="0" w:color="auto"/>
                        <w:bottom w:val="none" w:sz="0" w:space="0" w:color="auto"/>
                        <w:right w:val="none" w:sz="0" w:space="0" w:color="auto"/>
                      </w:divBdr>
                      <w:divsChild>
                        <w:div w:id="19199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1CB9-9949-4FCF-83A7-963FE985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1681</Words>
  <Characters>9588</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World Health Organization</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BARKLEY, Shannon</dc:creator>
  <cp:lastModifiedBy>Quinones, Mrs. Rossana (WDC)</cp:lastModifiedBy>
  <cp:revision>3</cp:revision>
  <cp:lastPrinted>2018-06-06T15:12:00Z</cp:lastPrinted>
  <dcterms:created xsi:type="dcterms:W3CDTF">2018-07-09T15:05:00Z</dcterms:created>
  <dcterms:modified xsi:type="dcterms:W3CDTF">2018-07-09T15:07:00Z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